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70" w:rsidRDefault="00AD1270" w:rsidP="00AD1270">
      <w:pPr>
        <w:spacing w:line="360" w:lineRule="auto"/>
        <w:ind w:right="346"/>
        <w:jc w:val="both"/>
        <w:rPr>
          <w:rFonts w:ascii="Times New Roman" w:hAnsi="Times New Roman" w:cs="Times New Roman"/>
          <w:b/>
          <w:sz w:val="24"/>
          <w:szCs w:val="24"/>
        </w:rPr>
      </w:pPr>
      <w:r>
        <w:rPr>
          <w:rFonts w:ascii="Times New Roman" w:hAnsi="Times New Roman" w:cs="Times New Roman"/>
          <w:b/>
          <w:sz w:val="24"/>
          <w:szCs w:val="24"/>
        </w:rPr>
        <w:t>The Word List of Papuan Malay</w:t>
      </w:r>
    </w:p>
    <w:p w:rsidR="00AD1270" w:rsidRDefault="00E60496" w:rsidP="00AD1270">
      <w:pPr>
        <w:spacing w:after="0" w:line="360" w:lineRule="auto"/>
        <w:ind w:left="142" w:right="346" w:firstLine="720"/>
        <w:jc w:val="both"/>
        <w:rPr>
          <w:rFonts w:ascii="Times New Roman" w:hAnsi="Times New Roman" w:cs="Times New Roman"/>
          <w:sz w:val="24"/>
          <w:szCs w:val="24"/>
        </w:rPr>
      </w:pPr>
      <w:r>
        <w:rPr>
          <w:rFonts w:ascii="Times New Roman" w:hAnsi="Times New Roman" w:cs="Times New Roman"/>
          <w:sz w:val="24"/>
          <w:szCs w:val="24"/>
        </w:rPr>
        <w:t>Through ten</w:t>
      </w:r>
      <w:r w:rsidR="00AD1270" w:rsidRPr="009A043E">
        <w:rPr>
          <w:rFonts w:ascii="Times New Roman" w:hAnsi="Times New Roman" w:cs="Times New Roman"/>
          <w:sz w:val="24"/>
          <w:szCs w:val="24"/>
        </w:rPr>
        <w:t xml:space="preserve"> videos of MOB Papua, there are some vocabularies presented from index A to Z and are used as the research data in table</w:t>
      </w:r>
      <w:r w:rsidR="00805A03">
        <w:rPr>
          <w:rFonts w:ascii="Times New Roman" w:hAnsi="Times New Roman" w:cs="Times New Roman"/>
          <w:sz w:val="24"/>
          <w:szCs w:val="24"/>
        </w:rPr>
        <w:t xml:space="preserve"> </w:t>
      </w:r>
      <w:r w:rsidR="00AD1270" w:rsidRPr="009A043E">
        <w:rPr>
          <w:rFonts w:ascii="Times New Roman" w:hAnsi="Times New Roman" w:cs="Times New Roman"/>
          <w:sz w:val="24"/>
          <w:szCs w:val="24"/>
        </w:rPr>
        <w:t>1 as follows:</w:t>
      </w:r>
    </w:p>
    <w:p w:rsidR="00AD1270" w:rsidRPr="009A043E" w:rsidRDefault="00AD1270" w:rsidP="00AD1270">
      <w:pPr>
        <w:spacing w:after="0" w:line="360" w:lineRule="auto"/>
        <w:ind w:left="142" w:right="346"/>
        <w:jc w:val="both"/>
        <w:rPr>
          <w:rFonts w:ascii="Times New Roman" w:hAnsi="Times New Roman" w:cs="Times New Roman"/>
          <w:sz w:val="24"/>
          <w:szCs w:val="24"/>
        </w:rPr>
      </w:pPr>
      <w:r>
        <w:rPr>
          <w:rFonts w:ascii="Times New Roman" w:hAnsi="Times New Roman" w:cs="Times New Roman"/>
          <w:sz w:val="24"/>
          <w:szCs w:val="24"/>
        </w:rPr>
        <w:t>Table 1. The list words of Papuan Malay</w:t>
      </w:r>
    </w:p>
    <w:tbl>
      <w:tblPr>
        <w:tblStyle w:val="TableGrid"/>
        <w:tblpPr w:leftFromText="180" w:rightFromText="180" w:vertAnchor="text" w:horzAnchor="margin" w:tblpXSpec="center" w:tblpY="221"/>
        <w:tblW w:w="9089" w:type="dxa"/>
        <w:tblBorders>
          <w:left w:val="none" w:sz="0" w:space="0" w:color="auto"/>
          <w:bottom w:val="single" w:sz="4" w:space="0" w:color="auto"/>
          <w:right w:val="none" w:sz="0" w:space="0" w:color="auto"/>
          <w:insideV w:val="none" w:sz="0" w:space="0" w:color="auto"/>
        </w:tblBorders>
        <w:tblLayout w:type="fixed"/>
        <w:tblLook w:val="04A0"/>
      </w:tblPr>
      <w:tblGrid>
        <w:gridCol w:w="1101"/>
        <w:gridCol w:w="1982"/>
        <w:gridCol w:w="1279"/>
        <w:gridCol w:w="2265"/>
        <w:gridCol w:w="2462"/>
      </w:tblGrid>
      <w:tr w:rsidR="00AD1270" w:rsidRPr="00AD1270" w:rsidTr="00AD1270">
        <w:trPr>
          <w:trHeight w:val="393"/>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Index</w:t>
            </w:r>
          </w:p>
        </w:tc>
        <w:tc>
          <w:tcPr>
            <w:tcW w:w="1982"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Vocabulary</w:t>
            </w:r>
          </w:p>
        </w:tc>
        <w:tc>
          <w:tcPr>
            <w:tcW w:w="1279"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Word</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Class</w:t>
            </w:r>
          </w:p>
        </w:tc>
        <w:tc>
          <w:tcPr>
            <w:tcW w:w="2265"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Indonesian Gloss</w:t>
            </w:r>
          </w:p>
        </w:tc>
        <w:tc>
          <w:tcPr>
            <w:tcW w:w="2462"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English Gloss</w:t>
            </w:r>
          </w:p>
        </w:tc>
      </w:tr>
      <w:tr w:rsidR="00AD1270" w:rsidRPr="00AD1270" w:rsidTr="00AD1270">
        <w:trPr>
          <w:trHeight w:val="2000"/>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A</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p>
        </w:tc>
        <w:tc>
          <w:tcPr>
            <w:tcW w:w="1982" w:type="dxa"/>
          </w:tcPr>
          <w:p w:rsidR="00AD1270" w:rsidRPr="00AD1270"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 xml:space="preserve">Ade </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Adoh/ado/adu/aro</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Afker/Afkir</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Alang-alang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Amber</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Anakan</w:t>
            </w:r>
          </w:p>
        </w:tc>
        <w:tc>
          <w:tcPr>
            <w:tcW w:w="1279"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Int.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tc>
        <w:tc>
          <w:tcPr>
            <w:tcW w:w="2265"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Adik</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Aduh</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Kadaluarsa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Ilalang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Pendapat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Anak bayi</w:t>
            </w:r>
          </w:p>
        </w:tc>
        <w:tc>
          <w:tcPr>
            <w:tcW w:w="246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Little sister/brother</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Ouch</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Expired</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Ilalang </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Opinion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Baby </w:t>
            </w:r>
          </w:p>
        </w:tc>
      </w:tr>
      <w:tr w:rsidR="00AD1270" w:rsidRPr="00AD1270" w:rsidTr="00AD1270">
        <w:trPr>
          <w:trHeight w:val="841"/>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B</w:t>
            </w:r>
          </w:p>
        </w:tc>
        <w:tc>
          <w:tcPr>
            <w:tcW w:w="1982" w:type="dxa"/>
          </w:tcPr>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Babingung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Bakalai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Bale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Bee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Bokar/bokmar</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Bombe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Bore</w:t>
            </w:r>
          </w:p>
        </w:tc>
        <w:tc>
          <w:tcPr>
            <w:tcW w:w="1279"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Int.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tc>
        <w:tc>
          <w:tcPr>
            <w:tcW w:w="2265"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bingung/pusing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berkelahi</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balik/kembali/pulang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halo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besar</w:t>
            </w:r>
            <w:r w:rsidRPr="00AD1270">
              <w:rPr>
                <w:rFonts w:ascii="Times New Roman" w:eastAsia="Times New Roman" w:hAnsi="Times New Roman" w:cs="Times New Roman"/>
                <w:color w:val="000000" w:themeColor="text1"/>
                <w:sz w:val="20"/>
                <w:szCs w:val="20"/>
                <w:lang w:eastAsia="id-ID"/>
              </w:rPr>
              <w:br/>
              <w:t xml:space="preserve"> ngambek</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merayu/menggoda</w:t>
            </w:r>
          </w:p>
        </w:tc>
        <w:tc>
          <w:tcPr>
            <w:tcW w:w="246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confused/dizzy</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fight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reciprocating motion/return/go home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Hi/Hello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Big </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Angry</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Tease</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C</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Cakadidi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Cuki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CT (Cap Tikus)</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Cupen toh</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Co</w:t>
            </w:r>
          </w:p>
        </w:tc>
        <w:tc>
          <w:tcPr>
            <w:tcW w:w="1279"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tc>
        <w:tc>
          <w:tcPr>
            <w:tcW w:w="2265"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centil/genit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bersetubuh</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miras lokal</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penting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Coba</w:t>
            </w:r>
          </w:p>
        </w:tc>
        <w:tc>
          <w:tcPr>
            <w:tcW w:w="246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Flirty</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Have relations</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Alcohol drink</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Important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Try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D</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Dara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Dolo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Dorang/Dong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Dapa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Deng</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Dusu</w:t>
            </w:r>
          </w:p>
        </w:tc>
        <w:tc>
          <w:tcPr>
            <w:tcW w:w="1279"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Prep</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tc>
        <w:tc>
          <w:tcPr>
            <w:tcW w:w="2265" w:type="dxa"/>
          </w:tcPr>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Darah</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Dia</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Dulu</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Mereka</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Dapat</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Dengan</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Kejar</w:t>
            </w:r>
          </w:p>
        </w:tc>
        <w:tc>
          <w:tcPr>
            <w:tcW w:w="246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Blood </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He/she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Before/previously</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They </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Can  </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With </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Chase/run</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E</w:t>
            </w:r>
          </w:p>
        </w:tc>
        <w:tc>
          <w:tcPr>
            <w:tcW w:w="7988" w:type="dxa"/>
            <w:gridSpan w:val="4"/>
          </w:tcPr>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Unavailable</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F</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Farek</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Fly</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Fui-fui</w:t>
            </w:r>
          </w:p>
        </w:tc>
        <w:tc>
          <w:tcPr>
            <w:tcW w:w="1279"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tc>
        <w:tc>
          <w:tcPr>
            <w:tcW w:w="2265" w:type="dxa"/>
          </w:tcPr>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Tidak peduli</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Mabuk</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Guna-guna (ilmu menyentet)</w:t>
            </w:r>
          </w:p>
        </w:tc>
        <w:tc>
          <w:tcPr>
            <w:tcW w:w="246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Uncared</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Drunk</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Black magic</w:t>
            </w:r>
          </w:p>
        </w:tc>
      </w:tr>
      <w:tr w:rsidR="00AD1270" w:rsidRPr="00AD1270" w:rsidTr="00AD1270">
        <w:trPr>
          <w:trHeight w:val="865"/>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lastRenderedPageBreak/>
              <w:t>G</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Garis</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Goyang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Gode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Gae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Gyawas</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Goso</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Gula-gula</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Korek Api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Dansa/Menari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gendut/gemuk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terjepit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Jambu biji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Gosok</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Permen</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Matches</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Dance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Fat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Jammed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Guava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brush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Candy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H</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Hantam</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Hop</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Hosa</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Pukul/Hajar/Berkelahi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Stop</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Capek</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Strike/beat/fight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Stop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Tired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I</w:t>
            </w:r>
          </w:p>
        </w:tc>
        <w:tc>
          <w:tcPr>
            <w:tcW w:w="1982"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bCs/>
                <w:color w:val="000000" w:themeColor="text1"/>
                <w:sz w:val="20"/>
                <w:szCs w:val="20"/>
                <w:lang w:eastAsia="id-ID"/>
              </w:rPr>
              <w:t>Istigafar</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w:t>
            </w:r>
          </w:p>
        </w:tc>
        <w:tc>
          <w:tcPr>
            <w:tcW w:w="2265"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Astaga</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Good god</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J</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Jang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Jato</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Det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Jangan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Jatuh</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Not/No</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Fall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K</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Ka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Kabong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Kacupling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Kadera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Kaeng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Kakarlak</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 xml:space="preserve">Kaki tangan </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Kaluyu</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Kamareng/kelema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Kampong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Kanari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Kanes</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Kantang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hAnsi="Times New Roman" w:cs="Times New Roman"/>
                <w:color w:val="000000" w:themeColor="text1"/>
                <w:sz w:val="20"/>
                <w:szCs w:val="20"/>
              </w:rPr>
              <w:t xml:space="preserve">Kastunju  </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Kapala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Karikil</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Karja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Karemos</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Karosi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Katong/kitong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Kawaja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Keladi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Kes</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Kewel</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Kincing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Konto</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lastRenderedPageBreak/>
              <w:t>Kopo-kopo</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Koteka</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Prep</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Ke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Kebun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Kecil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Kursi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kain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kecoak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gesit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ikan hiu</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kemarin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kampung</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kenari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kenes/genit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kaum penyuka </w:t>
            </w:r>
            <w:r w:rsidRPr="00AD1270">
              <w:rPr>
                <w:rFonts w:ascii="Times New Roman" w:hAnsi="Times New Roman" w:cs="Times New Roman"/>
                <w:color w:val="000000" w:themeColor="text1"/>
                <w:sz w:val="20"/>
                <w:szCs w:val="20"/>
              </w:rPr>
              <w:t>menunjukkan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kepala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kerikil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kerja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jorok/kotor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kursi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kita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pelit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talas</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monyet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mulut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kencing</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kentut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kupu-kupu</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cawat sederhana/penutup alat vital lelaki</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 xml:space="preserve">To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Garden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Small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Chair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Fabric</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Cockroach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Nimble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Shark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Yesterday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Village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Canary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Flirty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Homosexual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Indicate/point out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Head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Gravel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Work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Dirty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Chair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We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Stingy</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Talas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Monkey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Mouth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Fart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 xml:space="preserve">Buterfly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 traditional clothes</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lastRenderedPageBreak/>
              <w:t>L</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Lao-Lao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Loyo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Lur</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Lat</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Liat</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Langgar</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Prep</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Bodoh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malas, lemas, tidak berdaya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intip</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terlambat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Lihat</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Menyeberang</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Foolish/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Lazy, weak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Spy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Late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See, look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Cross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Indeks M</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Macang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Mace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Maitua</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Makan bunuh</w:t>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Makang</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Malele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Mamayo</w:t>
            </w:r>
            <w:r w:rsidRPr="00AD1270">
              <w:rPr>
                <w:rFonts w:ascii="Times New Roman" w:eastAsia="Times New Roman" w:hAnsi="Times New Roman" w:cs="Times New Roman"/>
                <w:color w:val="000000" w:themeColor="text1"/>
                <w:sz w:val="20"/>
                <w:szCs w:val="20"/>
                <w:lang w:eastAsia="id-ID"/>
              </w:rPr>
              <w:br/>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Mampos</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Mangamu</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Mangarti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ManginteMangkali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Manise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Maniso</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Meti</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Mo</w:t>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br/>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Molo</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Int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Macam/seperti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Ibu</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istri/pacar wanita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makan banyak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makan</w:t>
            </w:r>
            <w:r w:rsidRPr="00AD1270">
              <w:rPr>
                <w:rFonts w:ascii="Times New Roman" w:eastAsia="Times New Roman" w:hAnsi="Times New Roman" w:cs="Times New Roman"/>
                <w:color w:val="000000" w:themeColor="text1"/>
                <w:sz w:val="20"/>
                <w:szCs w:val="20"/>
                <w:lang w:eastAsia="id-ID"/>
              </w:rPr>
              <w:br/>
              <w:t>meleleh</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ya ampun (ungkapan kaget/heran/takjub)</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mampus/mati</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mengamuk</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mengerti</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mengintai</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manis/indah</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sibuk/repot</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surut</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(1) mau, (2) kok (</w:t>
            </w:r>
            <w:r w:rsidRPr="00AD1270">
              <w:rPr>
                <w:rFonts w:ascii="Times New Roman" w:eastAsia="Times New Roman" w:hAnsi="Times New Roman" w:cs="Times New Roman"/>
                <w:i/>
                <w:iCs/>
                <w:color w:val="000000" w:themeColor="text1"/>
                <w:sz w:val="20"/>
                <w:szCs w:val="20"/>
                <w:lang w:eastAsia="id-ID"/>
              </w:rPr>
              <w:t>sa tadi ada lihat mo</w:t>
            </w:r>
            <w:r w:rsidRPr="00AD1270">
              <w:rPr>
                <w:rFonts w:ascii="Times New Roman" w:eastAsia="Times New Roman" w:hAnsi="Times New Roman" w:cs="Times New Roman"/>
                <w:color w:val="000000" w:themeColor="text1"/>
                <w:sz w:val="20"/>
                <w:szCs w:val="20"/>
                <w:lang w:eastAsia="id-ID"/>
              </w:rPr>
              <w:t xml:space="preserve"> = aku tadi lihat kok)</w:t>
            </w: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5"/>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5"/>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Menyelam</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Like, as</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Mother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Wife/girlfriend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Eating too much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Eat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Melt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Oh my god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Die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Rampage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Understand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Spy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Sweet/beautiful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Busy</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Low tide</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Want/</w:t>
            </w:r>
            <w:r w:rsidRPr="00AD1270">
              <w:rPr>
                <w:rFonts w:ascii="Times New Roman" w:hAnsi="Times New Roman" w:cs="Times New Roman"/>
                <w:color w:val="000000" w:themeColor="text1"/>
                <w:sz w:val="20"/>
                <w:szCs w:val="20"/>
              </w:rPr>
              <w:t>a partical at the end of a phrase denying a presumption or statement of the interlocutor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Diving</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Indeks N</w:t>
            </w:r>
          </w:p>
        </w:tc>
        <w:tc>
          <w:tcPr>
            <w:tcW w:w="1982" w:type="dxa"/>
          </w:tcPr>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Nanaku</w:t>
            </w:r>
            <w:r w:rsidRPr="00AD1270">
              <w:rPr>
                <w:rFonts w:ascii="Times New Roman" w:eastAsia="Times New Roman" w:hAnsi="Times New Roman" w:cs="Times New Roman"/>
                <w:color w:val="000000" w:themeColor="text1"/>
                <w:sz w:val="20"/>
                <w:szCs w:val="20"/>
                <w:lang w:eastAsia="id-ID"/>
              </w:rPr>
              <w:br/>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Napo</w:t>
            </w:r>
            <w:r w:rsidRPr="00AD1270">
              <w:rPr>
                <w:rFonts w:ascii="Times New Roman" w:eastAsia="Times New Roman" w:hAnsi="Times New Roman" w:cs="Times New Roman"/>
                <w:color w:val="000000" w:themeColor="text1"/>
                <w:sz w:val="20"/>
                <w:szCs w:val="20"/>
                <w:lang w:eastAsia="id-ID"/>
              </w:rPr>
              <w:br/>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Nene</w:t>
            </w:r>
            <w:r w:rsidRPr="00AD1270">
              <w:rPr>
                <w:rFonts w:ascii="Times New Roman" w:eastAsia="Times New Roman" w:hAnsi="Times New Roman" w:cs="Times New Roman"/>
                <w:color w:val="000000" w:themeColor="text1"/>
                <w:sz w:val="20"/>
                <w:szCs w:val="20"/>
                <w:lang w:eastAsia="id-ID"/>
              </w:rPr>
              <w:br/>
            </w:r>
            <w:r w:rsidRPr="00AD1270">
              <w:rPr>
                <w:rFonts w:ascii="Times New Roman" w:eastAsia="Times New Roman" w:hAnsi="Times New Roman" w:cs="Times New Roman"/>
                <w:bCs/>
                <w:color w:val="000000" w:themeColor="text1"/>
                <w:sz w:val="20"/>
                <w:szCs w:val="20"/>
                <w:lang w:eastAsia="id-ID"/>
              </w:rPr>
              <w:t>Nona</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menandai/bertanya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nafsu/genit (biasanya untuk laki-laki)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nenek</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sapaan untuk gadis</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Sign/ask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Desire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Grandmother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Miss (called for a girl)</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lastRenderedPageBreak/>
              <w:t>O</w:t>
            </w:r>
          </w:p>
        </w:tc>
        <w:tc>
          <w:tcPr>
            <w:tcW w:w="7988" w:type="dxa"/>
            <w:gridSpan w:val="4"/>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 xml:space="preserve">Unavailable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P</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Pante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Panta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Pake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Paku</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Pica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Pi/Pigi</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Pu/Pung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Paitua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Pace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Piso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Panakut/Panako Pangkotor</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Parampuan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Pata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Puti</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Plan/Plan-Plan</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Adv</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Pantai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Pantat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Pakai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Pukul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Pecah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Pergi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Punya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suami/pacar laki-laki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Pisau</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Penakut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Kotor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perempuan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patah, petik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Putih</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Perlahan/Prelahan-lahan</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Beach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Bottom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Use/wear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Strike/hit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Break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Go</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Have/has</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Husband/boyfriend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Man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Knife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Coward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Dirty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Female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Break/pick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White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Slowly</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Q</w:t>
            </w:r>
          </w:p>
        </w:tc>
        <w:tc>
          <w:tcPr>
            <w:tcW w:w="7988" w:type="dxa"/>
            <w:gridSpan w:val="4"/>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 xml:space="preserve">Unavailable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R</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Reken</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Rabik/Rabe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Rep/Ref</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Ruma</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Hitung</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Sobek/Robek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karang di laut</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Rumah</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Count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Rip</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Coral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House</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S</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Sekola/Skola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Su/suda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Sagero/Saguer</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Sebla</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Prep</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Saya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Sekolah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Sudah</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Minuman keras lokal Sebelah</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School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Has/have</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Local alcohol</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Beside/next to</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T</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Talipa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Tatutup</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Tempo</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Testa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Tidor</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Tra/Tara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Trus</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Tagoyang</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Tabale</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Tabuka</w:t>
            </w: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Tete</w:t>
            </w:r>
          </w:p>
          <w:p w:rsidR="00AD1270" w:rsidRPr="00AD1270" w:rsidRDefault="00AD1270" w:rsidP="00430F1D">
            <w:pPr>
              <w:spacing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bCs/>
                <w:color w:val="000000" w:themeColor="text1"/>
                <w:sz w:val="20"/>
                <w:szCs w:val="20"/>
                <w:lang w:eastAsia="id-ID"/>
              </w:rPr>
              <w:lastRenderedPageBreak/>
              <w:t>Trakos</w:t>
            </w:r>
            <w:r w:rsidRPr="00AD1270">
              <w:rPr>
                <w:rFonts w:ascii="Times New Roman" w:eastAsia="Times New Roman" w:hAnsi="Times New Roman" w:cs="Times New Roman"/>
                <w:color w:val="000000" w:themeColor="text1"/>
                <w:sz w:val="20"/>
                <w:szCs w:val="20"/>
                <w:lang w:eastAsia="id-ID"/>
              </w:rPr>
              <w:br/>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Det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Prep</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V</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Adj</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Int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Terlipat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Tertutup</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Cepat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Dahi</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Tidur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Tidak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Terus</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Bergoyang</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Terbalik</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Terbuka</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Kakek</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lastRenderedPageBreak/>
              <w:t>tidak kosong (pujian terhadap orang yang bukan sembarangan)</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Fold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Close/cover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Fast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Forehead</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Sleep</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No </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Then/next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Dance/shaky</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Upside Down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Open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Grandfather</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lastRenderedPageBreak/>
              <w:t>Cool/great!</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lastRenderedPageBreak/>
              <w:t>U</w:t>
            </w:r>
          </w:p>
        </w:tc>
        <w:tc>
          <w:tcPr>
            <w:tcW w:w="1982" w:type="dxa"/>
          </w:tcPr>
          <w:p w:rsidR="00AD1270" w:rsidRPr="00AD1270" w:rsidRDefault="00AD1270" w:rsidP="00430F1D">
            <w:pPr>
              <w:spacing w:before="100" w:beforeAutospacing="1" w:after="100" w:afterAutospacing="1" w:line="360" w:lineRule="auto"/>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bCs/>
                <w:color w:val="000000" w:themeColor="text1"/>
                <w:sz w:val="20"/>
                <w:szCs w:val="20"/>
                <w:lang w:eastAsia="id-ID"/>
              </w:rPr>
              <w:t>Ulhat</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tc>
        <w:tc>
          <w:tcPr>
            <w:tcW w:w="2265"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 xml:space="preserve">ulu hati </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 xml:space="preserve">Heart </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V</w:t>
            </w:r>
          </w:p>
        </w:tc>
        <w:tc>
          <w:tcPr>
            <w:tcW w:w="7988" w:type="dxa"/>
            <w:gridSpan w:val="4"/>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Unavailable</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W</w:t>
            </w:r>
          </w:p>
        </w:tc>
        <w:tc>
          <w:tcPr>
            <w:tcW w:w="7988" w:type="dxa"/>
            <w:gridSpan w:val="4"/>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Unavailable</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X</w:t>
            </w:r>
          </w:p>
        </w:tc>
        <w:tc>
          <w:tcPr>
            <w:tcW w:w="7988" w:type="dxa"/>
            <w:gridSpan w:val="4"/>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Unavailable</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Y</w:t>
            </w:r>
          </w:p>
        </w:tc>
        <w:tc>
          <w:tcPr>
            <w:tcW w:w="1982" w:type="dxa"/>
          </w:tcPr>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Yakob</w:t>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Yoksna</w:t>
            </w:r>
            <w:r w:rsidRPr="00AD1270">
              <w:rPr>
                <w:rFonts w:ascii="Times New Roman" w:eastAsia="Times New Roman" w:hAnsi="Times New Roman" w:cs="Times New Roman"/>
                <w:color w:val="000000" w:themeColor="text1"/>
                <w:sz w:val="20"/>
                <w:szCs w:val="20"/>
                <w:lang w:eastAsia="id-ID"/>
              </w:rPr>
              <w:br/>
            </w:r>
          </w:p>
          <w:p w:rsidR="00AD1270" w:rsidRPr="00AD1270" w:rsidRDefault="00AD1270" w:rsidP="00430F1D">
            <w:pPr>
              <w:spacing w:line="360" w:lineRule="auto"/>
              <w:jc w:val="center"/>
              <w:rPr>
                <w:rFonts w:ascii="Times New Roman" w:eastAsia="Times New Roman" w:hAnsi="Times New Roman" w:cs="Times New Roman"/>
                <w:bCs/>
                <w:color w:val="000000" w:themeColor="text1"/>
                <w:sz w:val="20"/>
                <w:szCs w:val="20"/>
                <w:lang w:eastAsia="id-ID"/>
              </w:rPr>
            </w:pPr>
          </w:p>
          <w:p w:rsidR="00AD1270" w:rsidRPr="00AD1270" w:rsidRDefault="00AD1270" w:rsidP="00430F1D">
            <w:pPr>
              <w:spacing w:line="360" w:lineRule="auto"/>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bCs/>
                <w:color w:val="000000" w:themeColor="text1"/>
                <w:sz w:val="20"/>
                <w:szCs w:val="20"/>
                <w:lang w:eastAsia="id-ID"/>
              </w:rPr>
              <w:t>Yombex/yongkru/yoi</w:t>
            </w:r>
          </w:p>
        </w:tc>
        <w:tc>
          <w:tcPr>
            <w:tcW w:w="1279"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Int</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Exc</w:t>
            </w:r>
          </w:p>
        </w:tc>
        <w:tc>
          <w:tcPr>
            <w:tcW w:w="2265"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burung kakaktua</w:t>
            </w:r>
            <w:r w:rsidRPr="00AD1270">
              <w:rPr>
                <w:rFonts w:ascii="Times New Roman" w:eastAsia="Times New Roman" w:hAnsi="Times New Roman" w:cs="Times New Roman"/>
                <w:color w:val="000000" w:themeColor="text1"/>
                <w:sz w:val="20"/>
                <w:szCs w:val="20"/>
                <w:lang w:eastAsia="id-ID"/>
              </w:rPr>
              <w:br/>
              <w:t xml:space="preserve"> (ungkapan kaget/heran/takjub/ kesal)</w:t>
            </w:r>
          </w:p>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eastAsia="Times New Roman" w:hAnsi="Times New Roman" w:cs="Times New Roman"/>
                <w:color w:val="000000" w:themeColor="text1"/>
                <w:sz w:val="20"/>
                <w:szCs w:val="20"/>
                <w:lang w:eastAsia="id-ID"/>
              </w:rPr>
              <w:t xml:space="preserve"> iya</w:t>
            </w:r>
          </w:p>
        </w:tc>
        <w:tc>
          <w:tcPr>
            <w:tcW w:w="2462" w:type="dxa"/>
          </w:tcPr>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Cockatoo</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(shocking expression)</w:t>
            </w: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p>
          <w:p w:rsidR="00AD1270" w:rsidRPr="00AD1270"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0"/>
                <w:szCs w:val="20"/>
                <w:lang w:eastAsia="id-ID"/>
              </w:rPr>
            </w:pPr>
            <w:r w:rsidRPr="00AD1270">
              <w:rPr>
                <w:rFonts w:ascii="Times New Roman" w:eastAsia="Times New Roman" w:hAnsi="Times New Roman" w:cs="Times New Roman"/>
                <w:color w:val="000000" w:themeColor="text1"/>
                <w:sz w:val="20"/>
                <w:szCs w:val="20"/>
                <w:lang w:eastAsia="id-ID"/>
              </w:rPr>
              <w:t>Yes (informal situation)</w:t>
            </w:r>
          </w:p>
        </w:tc>
      </w:tr>
      <w:tr w:rsidR="00AD1270" w:rsidRPr="00AD1270" w:rsidTr="00AD1270">
        <w:trPr>
          <w:trHeight w:val="127"/>
        </w:trPr>
        <w:tc>
          <w:tcPr>
            <w:tcW w:w="1101" w:type="dxa"/>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Z</w:t>
            </w:r>
          </w:p>
        </w:tc>
        <w:tc>
          <w:tcPr>
            <w:tcW w:w="7988" w:type="dxa"/>
            <w:gridSpan w:val="4"/>
          </w:tcPr>
          <w:p w:rsidR="00AD1270" w:rsidRPr="00AD1270" w:rsidRDefault="00AD1270" w:rsidP="00430F1D">
            <w:pPr>
              <w:pStyle w:val="ListParagraph"/>
              <w:spacing w:line="360" w:lineRule="auto"/>
              <w:ind w:left="0" w:right="346"/>
              <w:jc w:val="center"/>
              <w:rPr>
                <w:rFonts w:ascii="Times New Roman" w:hAnsi="Times New Roman" w:cs="Times New Roman"/>
                <w:color w:val="000000" w:themeColor="text1"/>
                <w:sz w:val="20"/>
                <w:szCs w:val="20"/>
              </w:rPr>
            </w:pPr>
            <w:r w:rsidRPr="00AD1270">
              <w:rPr>
                <w:rFonts w:ascii="Times New Roman" w:hAnsi="Times New Roman" w:cs="Times New Roman"/>
                <w:color w:val="000000" w:themeColor="text1"/>
                <w:sz w:val="20"/>
                <w:szCs w:val="20"/>
              </w:rPr>
              <w:t>Unavailable</w:t>
            </w:r>
          </w:p>
        </w:tc>
      </w:tr>
    </w:tbl>
    <w:p w:rsidR="00431A4A" w:rsidRDefault="00431A4A"/>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E60496" w:rsidRDefault="00E60496"/>
    <w:p w:rsidR="00AD1270" w:rsidRDefault="00AD1270">
      <w:r w:rsidRPr="003535AB">
        <w:rPr>
          <w:rFonts w:ascii="Times New Roman" w:hAnsi="Times New Roman" w:cs="Times New Roman"/>
          <w:b/>
          <w:sz w:val="24"/>
          <w:szCs w:val="24"/>
        </w:rPr>
        <w:lastRenderedPageBreak/>
        <w:t>The process of clipping word in Papuan Malay</w:t>
      </w:r>
    </w:p>
    <w:p w:rsidR="003E6A53" w:rsidRDefault="003E6A53" w:rsidP="003E6A53">
      <w:pPr>
        <w:spacing w:line="360" w:lineRule="auto"/>
        <w:ind w:right="346"/>
        <w:jc w:val="both"/>
        <w:rPr>
          <w:rFonts w:ascii="Times New Roman" w:hAnsi="Times New Roman" w:cs="Times New Roman"/>
          <w:sz w:val="24"/>
          <w:szCs w:val="24"/>
        </w:rPr>
      </w:pPr>
      <w:r w:rsidRPr="00385345">
        <w:rPr>
          <w:rFonts w:ascii="Times New Roman" w:hAnsi="Times New Roman" w:cs="Times New Roman"/>
          <w:sz w:val="24"/>
          <w:szCs w:val="24"/>
        </w:rPr>
        <w:t>The word list of Papuan Malay (PM) has been presented in table 1 the word list of PM. Then they are grouped and compared with Indonesian (Ind.) and that is used to find out whether there is a word have the clipping word process or not. The analysis concerns on the Papuan Malay word that have clipping word based on their types such as Backclipping, middle clipping, two backclippings, middle clipping &amp; backclipping and foreclipping</w:t>
      </w:r>
      <w:r w:rsidRPr="00385345">
        <w:rPr>
          <w:rFonts w:ascii="Times New Roman" w:hAnsi="Times New Roman" w:cs="Times New Roman"/>
          <w:i/>
          <w:sz w:val="24"/>
          <w:szCs w:val="24"/>
        </w:rPr>
        <w:t xml:space="preserve">. </w:t>
      </w:r>
      <w:r w:rsidRPr="00385345">
        <w:rPr>
          <w:rFonts w:ascii="Times New Roman" w:hAnsi="Times New Roman" w:cs="Times New Roman"/>
          <w:sz w:val="24"/>
          <w:szCs w:val="24"/>
        </w:rPr>
        <w:t xml:space="preserve"> The describes the process of clipping word in Papuan Malay word</w:t>
      </w:r>
      <w:r>
        <w:rPr>
          <w:rFonts w:ascii="Times New Roman" w:hAnsi="Times New Roman" w:cs="Times New Roman"/>
          <w:sz w:val="24"/>
          <w:szCs w:val="24"/>
        </w:rPr>
        <w:t xml:space="preserve"> in table 2</w:t>
      </w:r>
      <w:r w:rsidRPr="00385345">
        <w:rPr>
          <w:rFonts w:ascii="Times New Roman" w:hAnsi="Times New Roman" w:cs="Times New Roman"/>
          <w:sz w:val="24"/>
          <w:szCs w:val="24"/>
        </w:rPr>
        <w:t xml:space="preserve">. </w:t>
      </w:r>
    </w:p>
    <w:p w:rsidR="003E6A53" w:rsidRPr="00385345" w:rsidRDefault="003E6A53" w:rsidP="003E6A53">
      <w:pPr>
        <w:spacing w:line="360" w:lineRule="auto"/>
        <w:ind w:right="346"/>
        <w:jc w:val="both"/>
        <w:rPr>
          <w:rFonts w:ascii="Times New Roman" w:hAnsi="Times New Roman" w:cs="Times New Roman"/>
          <w:sz w:val="24"/>
          <w:szCs w:val="24"/>
        </w:rPr>
      </w:pPr>
      <w:r>
        <w:rPr>
          <w:rFonts w:ascii="Times New Roman" w:hAnsi="Times New Roman" w:cs="Times New Roman"/>
          <w:sz w:val="24"/>
          <w:szCs w:val="24"/>
        </w:rPr>
        <w:t xml:space="preserve">Table 2. The </w:t>
      </w:r>
      <w:r w:rsidRPr="00385345">
        <w:rPr>
          <w:rFonts w:ascii="Times New Roman" w:hAnsi="Times New Roman" w:cs="Times New Roman"/>
          <w:sz w:val="24"/>
          <w:szCs w:val="24"/>
        </w:rPr>
        <w:t>process of clipping word in Papuan Malay word.</w:t>
      </w:r>
    </w:p>
    <w:tbl>
      <w:tblPr>
        <w:tblStyle w:val="TableGrid"/>
        <w:tblW w:w="9640" w:type="dxa"/>
        <w:tblLayout w:type="fixed"/>
        <w:tblLook w:val="04A0"/>
      </w:tblPr>
      <w:tblGrid>
        <w:gridCol w:w="1418"/>
        <w:gridCol w:w="1560"/>
        <w:gridCol w:w="141"/>
        <w:gridCol w:w="142"/>
        <w:gridCol w:w="1950"/>
        <w:gridCol w:w="35"/>
        <w:gridCol w:w="4394"/>
      </w:tblGrid>
      <w:tr w:rsidR="00AD1270" w:rsidRPr="006E6DD6" w:rsidTr="00333427">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Index</w:t>
            </w:r>
          </w:p>
        </w:tc>
        <w:tc>
          <w:tcPr>
            <w:tcW w:w="3828" w:type="dxa"/>
            <w:gridSpan w:val="5"/>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Vocabularies</w:t>
            </w:r>
          </w:p>
        </w:tc>
        <w:tc>
          <w:tcPr>
            <w:tcW w:w="4394"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Description</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701" w:type="dxa"/>
            <w:gridSpan w:val="2"/>
            <w:tcBorders>
              <w:left w:val="nil"/>
              <w:right w:val="nil"/>
            </w:tcBorders>
          </w:tcPr>
          <w:p w:rsidR="00AD1270" w:rsidRPr="006E6DD6" w:rsidRDefault="00AD1270" w:rsidP="003E6A53">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Ind</w:t>
            </w:r>
            <w:r w:rsidR="003E6A53" w:rsidRPr="006E6DD6">
              <w:rPr>
                <w:rFonts w:ascii="Times New Roman" w:hAnsi="Times New Roman" w:cs="Times New Roman"/>
                <w:color w:val="000000" w:themeColor="text1"/>
                <w:sz w:val="24"/>
                <w:szCs w:val="24"/>
              </w:rPr>
              <w:t>.</w:t>
            </w:r>
          </w:p>
        </w:tc>
        <w:tc>
          <w:tcPr>
            <w:tcW w:w="2127" w:type="dxa"/>
            <w:gridSpan w:val="3"/>
            <w:tcBorders>
              <w:left w:val="nil"/>
              <w:right w:val="nil"/>
            </w:tcBorders>
          </w:tcPr>
          <w:p w:rsidR="00AD1270" w:rsidRPr="006E6DD6" w:rsidRDefault="00AD1270" w:rsidP="003E6A53">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P</w:t>
            </w:r>
            <w:r w:rsidR="003E6A53" w:rsidRPr="006E6DD6">
              <w:rPr>
                <w:rFonts w:ascii="Times New Roman" w:hAnsi="Times New Roman" w:cs="Times New Roman"/>
                <w:color w:val="000000" w:themeColor="text1"/>
                <w:sz w:val="24"/>
                <w:szCs w:val="24"/>
              </w:rPr>
              <w:t>M</w:t>
            </w:r>
          </w:p>
        </w:tc>
        <w:tc>
          <w:tcPr>
            <w:tcW w:w="4394" w:type="dxa"/>
            <w:vMerge/>
            <w:tcBorders>
              <w:left w:val="nil"/>
              <w:right w:val="nil"/>
            </w:tcBorders>
          </w:tcPr>
          <w:p w:rsidR="00AD1270" w:rsidRPr="006E6DD6" w:rsidRDefault="00AD1270" w:rsidP="00430F1D">
            <w:pPr>
              <w:pStyle w:val="ListParagraph"/>
              <w:spacing w:line="360" w:lineRule="auto"/>
              <w:ind w:left="0" w:right="346"/>
              <w:rPr>
                <w:rFonts w:ascii="Times New Roman" w:hAnsi="Times New Roman" w:cs="Times New Roman"/>
                <w:color w:val="000000" w:themeColor="text1"/>
                <w:sz w:val="24"/>
                <w:szCs w:val="24"/>
              </w:rPr>
            </w:pPr>
          </w:p>
        </w:tc>
      </w:tr>
      <w:tr w:rsidR="00AD1270" w:rsidRPr="006E6DD6" w:rsidTr="00333427">
        <w:trPr>
          <w:trHeight w:val="2273"/>
        </w:trPr>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A</w:t>
            </w:r>
          </w:p>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701" w:type="dxa"/>
            <w:gridSpan w:val="2"/>
            <w:tcBorders>
              <w:left w:val="nil"/>
              <w:bottom w:val="single" w:sz="4" w:space="0" w:color="auto"/>
              <w:right w:val="nil"/>
            </w:tcBorders>
          </w:tcPr>
          <w:p w:rsidR="00AD1270" w:rsidRPr="006E6DD6" w:rsidRDefault="00AD1270" w:rsidP="00AD1270">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Adik</w:t>
            </w:r>
          </w:p>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p>
        </w:tc>
        <w:tc>
          <w:tcPr>
            <w:tcW w:w="2127" w:type="dxa"/>
            <w:gridSpan w:val="3"/>
            <w:tcBorders>
              <w:left w:val="nil"/>
              <w:bottom w:val="single" w:sz="4" w:space="0" w:color="auto"/>
              <w:right w:val="nil"/>
            </w:tcBorders>
          </w:tcPr>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bCs/>
                <w:color w:val="000000" w:themeColor="text1"/>
                <w:sz w:val="24"/>
                <w:szCs w:val="24"/>
                <w:lang w:eastAsia="id-ID"/>
              </w:rPr>
              <w:t>Ade</w:t>
            </w:r>
          </w:p>
        </w:tc>
        <w:tc>
          <w:tcPr>
            <w:tcW w:w="4394" w:type="dxa"/>
            <w:tcBorders>
              <w:left w:val="nil"/>
              <w:bottom w:val="single" w:sz="4" w:space="0" w:color="auto"/>
              <w:right w:val="nil"/>
            </w:tcBorders>
          </w:tcPr>
          <w:p w:rsidR="00AD1270" w:rsidRPr="006E6DD6" w:rsidRDefault="00AD1270" w:rsidP="00AD1270">
            <w:pPr>
              <w:pStyle w:val="ListParagraph"/>
              <w:numPr>
                <w:ilvl w:val="0"/>
                <w:numId w:val="14"/>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“adik” has the backclipping tha</w:t>
            </w:r>
            <w:r w:rsidR="00430F1D" w:rsidRPr="006E6DD6">
              <w:rPr>
                <w:rFonts w:ascii="Times New Roman" w:eastAsia="Times New Roman" w:hAnsi="Times New Roman" w:cs="Times New Roman"/>
                <w:color w:val="000000" w:themeColor="text1"/>
                <w:sz w:val="24"/>
                <w:szCs w:val="24"/>
                <w:lang w:eastAsia="id-ID"/>
              </w:rPr>
              <w:t>t becomes “ade”. The syllabe “-ik</w:t>
            </w:r>
            <w:r w:rsidRPr="006E6DD6">
              <w:rPr>
                <w:rFonts w:ascii="Times New Roman" w:eastAsia="Times New Roman" w:hAnsi="Times New Roman" w:cs="Times New Roman"/>
                <w:color w:val="000000" w:themeColor="text1"/>
                <w:sz w:val="24"/>
                <w:szCs w:val="24"/>
                <w:lang w:eastAsia="id-ID"/>
              </w:rPr>
              <w:t xml:space="preserve">”  of “adik” is cutted  and has the stress </w:t>
            </w:r>
            <w:r w:rsidR="00430F1D" w:rsidRPr="006E6DD6">
              <w:rPr>
                <w:rFonts w:ascii="Times New Roman" w:eastAsia="Times New Roman" w:hAnsi="Times New Roman" w:cs="Times New Roman"/>
                <w:color w:val="000000" w:themeColor="text1"/>
                <w:sz w:val="24"/>
                <w:szCs w:val="24"/>
                <w:lang w:eastAsia="id-ID"/>
              </w:rPr>
              <w:t>intonation on “d</w:t>
            </w:r>
            <w:r w:rsidRPr="006E6DD6">
              <w:rPr>
                <w:rFonts w:ascii="Times New Roman" w:eastAsia="Times New Roman" w:hAnsi="Times New Roman" w:cs="Times New Roman"/>
                <w:color w:val="000000" w:themeColor="text1"/>
                <w:sz w:val="24"/>
                <w:szCs w:val="24"/>
                <w:lang w:eastAsia="id-ID"/>
              </w:rPr>
              <w:t>” becomes “ade”.</w:t>
            </w:r>
          </w:p>
          <w:p w:rsidR="00AD1270" w:rsidRPr="006E6DD6" w:rsidRDefault="00AD1270" w:rsidP="00AD1270">
            <w:pPr>
              <w:pStyle w:val="ListParagraph"/>
              <w:numPr>
                <w:ilvl w:val="0"/>
                <w:numId w:val="14"/>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“adik (n)” has not the different meaning with “ade (n)”. They still have meaning as follows: 1). As the young partner in family, 2). Little brother or sister. </w:t>
            </w:r>
          </w:p>
        </w:tc>
      </w:tr>
      <w:tr w:rsidR="00AD1270" w:rsidRPr="006E6DD6" w:rsidTr="00333427">
        <w:trPr>
          <w:trHeight w:val="416"/>
        </w:trPr>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701" w:type="dxa"/>
            <w:gridSpan w:val="2"/>
            <w:tcBorders>
              <w:top w:val="single" w:sz="4" w:space="0" w:color="auto"/>
              <w:left w:val="nil"/>
              <w:right w:val="nil"/>
            </w:tcBorders>
          </w:tcPr>
          <w:p w:rsidR="00AD1270" w:rsidRPr="006E6DD6" w:rsidRDefault="00AD1270" w:rsidP="00AD1270">
            <w:pPr>
              <w:pStyle w:val="ListParagraph"/>
              <w:numPr>
                <w:ilvl w:val="0"/>
                <w:numId w:val="1"/>
              </w:num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Aduh</w:t>
            </w:r>
          </w:p>
        </w:tc>
        <w:tc>
          <w:tcPr>
            <w:tcW w:w="2127" w:type="dxa"/>
            <w:gridSpan w:val="3"/>
            <w:tcBorders>
              <w:top w:val="single" w:sz="4" w:space="0" w:color="auto"/>
              <w:left w:val="nil"/>
              <w:right w:val="nil"/>
            </w:tcBorders>
          </w:tcPr>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bCs/>
                <w:color w:val="000000" w:themeColor="text1"/>
                <w:sz w:val="24"/>
                <w:szCs w:val="24"/>
                <w:lang w:eastAsia="id-ID"/>
              </w:rPr>
            </w:pPr>
            <w:r w:rsidRPr="006E6DD6">
              <w:rPr>
                <w:rFonts w:ascii="Times New Roman" w:eastAsia="Times New Roman" w:hAnsi="Times New Roman" w:cs="Times New Roman"/>
                <w:bCs/>
                <w:color w:val="000000" w:themeColor="text1"/>
                <w:sz w:val="24"/>
                <w:szCs w:val="24"/>
                <w:lang w:eastAsia="id-ID"/>
              </w:rPr>
              <w:t>Adu/Ado</w:t>
            </w:r>
          </w:p>
        </w:tc>
        <w:tc>
          <w:tcPr>
            <w:tcW w:w="4394" w:type="dxa"/>
            <w:tcBorders>
              <w:top w:val="single" w:sz="4" w:space="0" w:color="auto"/>
              <w:left w:val="nil"/>
              <w:right w:val="nil"/>
            </w:tcBorders>
          </w:tcPr>
          <w:p w:rsidR="00AD1270" w:rsidRPr="006E6DD6" w:rsidRDefault="00AD1270" w:rsidP="00AD1270">
            <w:pPr>
              <w:pStyle w:val="ListParagraph"/>
              <w:numPr>
                <w:ilvl w:val="0"/>
                <w:numId w:val="15"/>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“aduh” has the backclipping that is  “Adu/ado”. It is signed with the deletion syllable on “-h” of the word “aduh”</w:t>
            </w:r>
            <w:r w:rsidRPr="006E6DD6">
              <w:rPr>
                <w:rFonts w:ascii="Times New Roman" w:eastAsia="Times New Roman" w:hAnsi="Times New Roman" w:cs="Times New Roman"/>
                <w:i/>
                <w:iCs/>
                <w:color w:val="000000" w:themeColor="text1"/>
                <w:sz w:val="24"/>
                <w:szCs w:val="24"/>
                <w:lang w:eastAsia="id-ID"/>
              </w:rPr>
              <w:t>.</w:t>
            </w:r>
          </w:p>
          <w:p w:rsidR="00AD1270" w:rsidRPr="006E6DD6" w:rsidRDefault="00AD1270" w:rsidP="00AD1270">
            <w:pPr>
              <w:pStyle w:val="ListParagraph"/>
              <w:numPr>
                <w:ilvl w:val="0"/>
                <w:numId w:val="15"/>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The word does not have  the shifting meaning between “aduh” (Int)  and “adu/ado” (Int). They are meaning as showing of the sickness expression.</w:t>
            </w:r>
          </w:p>
        </w:tc>
      </w:tr>
      <w:tr w:rsidR="00AD1270" w:rsidRPr="006E6DD6" w:rsidTr="00333427">
        <w:trPr>
          <w:trHeight w:val="1833"/>
        </w:trPr>
        <w:tc>
          <w:tcPr>
            <w:tcW w:w="1418" w:type="dxa"/>
            <w:tcBorders>
              <w:left w:val="nil"/>
              <w:bottom w:val="single" w:sz="4" w:space="0" w:color="auto"/>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lastRenderedPageBreak/>
              <w:t>B</w:t>
            </w:r>
          </w:p>
        </w:tc>
        <w:tc>
          <w:tcPr>
            <w:tcW w:w="1701" w:type="dxa"/>
            <w:gridSpan w:val="2"/>
            <w:tcBorders>
              <w:left w:val="nil"/>
              <w:bottom w:val="single" w:sz="4" w:space="0" w:color="auto"/>
              <w:right w:val="nil"/>
            </w:tcBorders>
          </w:tcPr>
          <w:p w:rsidR="00AD1270" w:rsidRPr="006E6DD6" w:rsidRDefault="00AD1270" w:rsidP="00AD1270">
            <w:pPr>
              <w:pStyle w:val="ListParagraph"/>
              <w:numPr>
                <w:ilvl w:val="0"/>
                <w:numId w:val="2"/>
              </w:numPr>
              <w:spacing w:line="360" w:lineRule="auto"/>
              <w:ind w:left="317"/>
              <w:jc w:val="center"/>
              <w:rPr>
                <w:rFonts w:ascii="Times New Roman" w:eastAsia="Times New Roman" w:hAnsi="Times New Roman" w:cs="Times New Roman"/>
                <w:b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Balik</w:t>
            </w:r>
            <w:r w:rsidRPr="006E6DD6">
              <w:rPr>
                <w:rFonts w:ascii="Times New Roman" w:eastAsia="Times New Roman" w:hAnsi="Times New Roman" w:cs="Times New Roman"/>
                <w:color w:val="000000" w:themeColor="text1"/>
                <w:sz w:val="24"/>
                <w:szCs w:val="24"/>
                <w:lang w:eastAsia="id-ID"/>
              </w:rPr>
              <w:br/>
            </w:r>
            <w:r w:rsidRPr="006E6DD6">
              <w:rPr>
                <w:rFonts w:ascii="Times New Roman" w:eastAsia="Times New Roman" w:hAnsi="Times New Roman" w:cs="Times New Roman"/>
                <w:color w:val="000000" w:themeColor="text1"/>
                <w:sz w:val="24"/>
                <w:szCs w:val="24"/>
                <w:lang w:eastAsia="id-ID"/>
              </w:rPr>
              <w:br/>
            </w:r>
          </w:p>
          <w:p w:rsidR="00AD1270" w:rsidRPr="006E6DD6" w:rsidRDefault="00AD1270" w:rsidP="00430F1D">
            <w:pPr>
              <w:spacing w:line="360" w:lineRule="auto"/>
              <w:jc w:val="center"/>
              <w:rPr>
                <w:rFonts w:ascii="Times New Roman" w:eastAsia="Times New Roman" w:hAnsi="Times New Roman" w:cs="Times New Roman"/>
                <w:bCs/>
                <w:color w:val="000000" w:themeColor="text1"/>
                <w:sz w:val="24"/>
                <w:szCs w:val="24"/>
                <w:lang w:eastAsia="id-ID"/>
              </w:rPr>
            </w:pPr>
          </w:p>
        </w:tc>
        <w:tc>
          <w:tcPr>
            <w:tcW w:w="2127" w:type="dxa"/>
            <w:gridSpan w:val="3"/>
            <w:tcBorders>
              <w:left w:val="nil"/>
              <w:bottom w:val="single" w:sz="4" w:space="0" w:color="auto"/>
              <w:right w:val="nil"/>
            </w:tcBorders>
          </w:tcPr>
          <w:p w:rsidR="00AD1270" w:rsidRPr="006E6DD6" w:rsidRDefault="00AD1270" w:rsidP="00430F1D">
            <w:pPr>
              <w:spacing w:line="360" w:lineRule="auto"/>
              <w:jc w:val="center"/>
              <w:rPr>
                <w:rFonts w:ascii="Times New Roman" w:eastAsia="Times New Roman" w:hAnsi="Times New Roman" w:cs="Times New Roman"/>
                <w:bCs/>
                <w:color w:val="000000" w:themeColor="text1"/>
                <w:sz w:val="24"/>
                <w:szCs w:val="24"/>
                <w:lang w:eastAsia="id-ID"/>
              </w:rPr>
            </w:pPr>
            <w:r w:rsidRPr="006E6DD6">
              <w:rPr>
                <w:rFonts w:ascii="Times New Roman" w:eastAsia="Times New Roman" w:hAnsi="Times New Roman" w:cs="Times New Roman"/>
                <w:bCs/>
                <w:color w:val="000000" w:themeColor="text1"/>
                <w:sz w:val="24"/>
                <w:szCs w:val="24"/>
                <w:lang w:eastAsia="id-ID"/>
              </w:rPr>
              <w:t>Bale</w:t>
            </w:r>
          </w:p>
        </w:tc>
        <w:tc>
          <w:tcPr>
            <w:tcW w:w="4394" w:type="dxa"/>
            <w:tcBorders>
              <w:left w:val="nil"/>
              <w:bottom w:val="single" w:sz="4" w:space="0" w:color="auto"/>
              <w:right w:val="nil"/>
            </w:tcBorders>
          </w:tcPr>
          <w:p w:rsidR="00AD1270" w:rsidRPr="006E6DD6" w:rsidRDefault="00AD1270" w:rsidP="00AD1270">
            <w:pPr>
              <w:pStyle w:val="ListParagraph"/>
              <w:numPr>
                <w:ilvl w:val="0"/>
                <w:numId w:val="16"/>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“Balik” has the backclipping word that becomes “Bale”. The end syllable “-k” of “Balik” word has been cut.</w:t>
            </w:r>
          </w:p>
          <w:p w:rsidR="00AD1270" w:rsidRPr="006E6DD6" w:rsidRDefault="00AD1270" w:rsidP="00AD1270">
            <w:pPr>
              <w:pStyle w:val="ListParagraph"/>
              <w:numPr>
                <w:ilvl w:val="0"/>
                <w:numId w:val="16"/>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The word does not have the shift meaning between “Balik” and “Bale”. They are meaning as follows:1). (v) To move or make something move backwards. 2) (v) back to home or their place.</w:t>
            </w:r>
          </w:p>
        </w:tc>
      </w:tr>
      <w:tr w:rsidR="00AD1270" w:rsidRPr="006E6DD6" w:rsidTr="00333427">
        <w:trPr>
          <w:trHeight w:val="841"/>
        </w:trPr>
        <w:tc>
          <w:tcPr>
            <w:tcW w:w="1418" w:type="dxa"/>
            <w:vMerge w:val="restart"/>
            <w:tcBorders>
              <w:top w:val="single" w:sz="4" w:space="0" w:color="auto"/>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C</w:t>
            </w:r>
          </w:p>
        </w:tc>
        <w:tc>
          <w:tcPr>
            <w:tcW w:w="1701" w:type="dxa"/>
            <w:gridSpan w:val="2"/>
            <w:tcBorders>
              <w:top w:val="single" w:sz="4" w:space="0" w:color="auto"/>
              <w:left w:val="nil"/>
              <w:right w:val="nil"/>
            </w:tcBorders>
          </w:tcPr>
          <w:p w:rsidR="00AD1270" w:rsidRPr="006E6DD6" w:rsidRDefault="00AD1270" w:rsidP="00AD1270">
            <w:pPr>
              <w:pStyle w:val="ListParagraph"/>
              <w:numPr>
                <w:ilvl w:val="0"/>
                <w:numId w:val="3"/>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Coba</w:t>
            </w:r>
          </w:p>
        </w:tc>
        <w:tc>
          <w:tcPr>
            <w:tcW w:w="2127" w:type="dxa"/>
            <w:gridSpan w:val="3"/>
            <w:tcBorders>
              <w:top w:val="single" w:sz="4" w:space="0" w:color="auto"/>
              <w:left w:val="nil"/>
              <w:right w:val="nil"/>
            </w:tcBorders>
          </w:tcPr>
          <w:p w:rsidR="00AD1270" w:rsidRPr="006E6DD6" w:rsidRDefault="00AD1270" w:rsidP="00430F1D">
            <w:pPr>
              <w:spacing w:line="360" w:lineRule="auto"/>
              <w:jc w:val="center"/>
              <w:rPr>
                <w:rFonts w:ascii="Times New Roman" w:eastAsia="Times New Roman" w:hAnsi="Times New Roman" w:cs="Times New Roman"/>
                <w:bCs/>
                <w:color w:val="000000" w:themeColor="text1"/>
                <w:sz w:val="24"/>
                <w:szCs w:val="24"/>
                <w:lang w:eastAsia="id-ID"/>
              </w:rPr>
            </w:pPr>
            <w:r w:rsidRPr="006E6DD6">
              <w:rPr>
                <w:rFonts w:ascii="Times New Roman" w:eastAsia="Times New Roman" w:hAnsi="Times New Roman" w:cs="Times New Roman"/>
                <w:bCs/>
                <w:color w:val="000000" w:themeColor="text1"/>
                <w:sz w:val="24"/>
                <w:szCs w:val="24"/>
                <w:lang w:eastAsia="id-ID"/>
              </w:rPr>
              <w:t>Co</w:t>
            </w:r>
          </w:p>
        </w:tc>
        <w:tc>
          <w:tcPr>
            <w:tcW w:w="4394" w:type="dxa"/>
            <w:tcBorders>
              <w:top w:val="single" w:sz="4" w:space="0" w:color="auto"/>
              <w:left w:val="nil"/>
              <w:right w:val="nil"/>
            </w:tcBorders>
          </w:tcPr>
          <w:p w:rsidR="00AD1270" w:rsidRPr="006E6DD6" w:rsidRDefault="00AD1270" w:rsidP="00AD1270">
            <w:pPr>
              <w:pStyle w:val="ListParagraph"/>
              <w:numPr>
                <w:ilvl w:val="0"/>
                <w:numId w:val="16"/>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“coba” has the backclipping word that becomes “co”. The end syllable “-ba” of “coba” word has been cut.</w:t>
            </w:r>
          </w:p>
          <w:p w:rsidR="00AD1270" w:rsidRPr="006E6DD6" w:rsidRDefault="00AD1270" w:rsidP="00AD1270">
            <w:pPr>
              <w:pStyle w:val="ListParagraph"/>
              <w:numPr>
                <w:ilvl w:val="0"/>
                <w:numId w:val="16"/>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The word does not have the shift meaning between “coba” and “co”. They are meaning as follows:1). (v) To make an attempt or effort. 2) (v)  to use, do or test sth in order to see whether it is satisfactory, effective, enjoyable.</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701" w:type="dxa"/>
            <w:gridSpan w:val="2"/>
            <w:tcBorders>
              <w:left w:val="nil"/>
              <w:right w:val="nil"/>
            </w:tcBorders>
          </w:tcPr>
          <w:p w:rsidR="00AD1270" w:rsidRPr="006E6DD6" w:rsidRDefault="00AD1270" w:rsidP="00AD1270">
            <w:pPr>
              <w:pStyle w:val="ListParagraph"/>
              <w:numPr>
                <w:ilvl w:val="0"/>
                <w:numId w:val="3"/>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Cukup penting</w:t>
            </w:r>
          </w:p>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bCs/>
                <w:color w:val="000000" w:themeColor="text1"/>
                <w:sz w:val="24"/>
                <w:szCs w:val="24"/>
                <w:lang w:eastAsia="id-ID"/>
              </w:rPr>
            </w:pPr>
          </w:p>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p>
        </w:tc>
        <w:tc>
          <w:tcPr>
            <w:tcW w:w="2127"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Cupen</w:t>
            </w:r>
          </w:p>
          <w:p w:rsidR="00AD1270" w:rsidRPr="006E6DD6" w:rsidRDefault="00AD1270" w:rsidP="00430F1D">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br/>
            </w:r>
          </w:p>
        </w:tc>
        <w:tc>
          <w:tcPr>
            <w:tcW w:w="4394" w:type="dxa"/>
            <w:tcBorders>
              <w:left w:val="nil"/>
              <w:right w:val="nil"/>
            </w:tcBorders>
          </w:tcPr>
          <w:p w:rsidR="00AD1270" w:rsidRPr="006E6DD6" w:rsidRDefault="00AD1270" w:rsidP="00AD1270">
            <w:pPr>
              <w:pStyle w:val="ListParagraph"/>
              <w:numPr>
                <w:ilvl w:val="0"/>
                <w:numId w:val="16"/>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 xml:space="preserve">The word “cukup penting” is a compound word. It  has two backclippings each word. For instance, the word “cu-kup pen-ting” . Then, it becomes “cupen”. </w:t>
            </w:r>
          </w:p>
          <w:p w:rsidR="00AD1270" w:rsidRPr="006E6DD6" w:rsidRDefault="00AD1270" w:rsidP="00EB2400">
            <w:pPr>
              <w:pStyle w:val="ListParagraph"/>
              <w:numPr>
                <w:ilvl w:val="0"/>
                <w:numId w:val="16"/>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The word</w:t>
            </w:r>
            <w:r w:rsidR="00EB2400" w:rsidRPr="006E6DD6">
              <w:rPr>
                <w:rFonts w:ascii="Times New Roman" w:eastAsia="Times New Roman" w:hAnsi="Times New Roman" w:cs="Times New Roman"/>
                <w:iCs/>
                <w:color w:val="000000" w:themeColor="text1"/>
                <w:sz w:val="24"/>
                <w:szCs w:val="24"/>
                <w:lang w:eastAsia="id-ID"/>
              </w:rPr>
              <w:t>s do</w:t>
            </w:r>
            <w:r w:rsidRPr="006E6DD6">
              <w:rPr>
                <w:rFonts w:ascii="Times New Roman" w:eastAsia="Times New Roman" w:hAnsi="Times New Roman" w:cs="Times New Roman"/>
                <w:iCs/>
                <w:color w:val="000000" w:themeColor="text1"/>
                <w:sz w:val="24"/>
                <w:szCs w:val="24"/>
                <w:lang w:eastAsia="id-ID"/>
              </w:rPr>
              <w:t xml:space="preserve"> not have  the shift meaning between “cukup penting” and “cupen”. They are meaning as follows:1). (adj) as the great value or concern, 2) (adj) a person having great influence   to use, do or test sth in order to see whether it is satisfactory, </w:t>
            </w:r>
            <w:r w:rsidRPr="006E6DD6">
              <w:rPr>
                <w:rFonts w:ascii="Times New Roman" w:eastAsia="Times New Roman" w:hAnsi="Times New Roman" w:cs="Times New Roman"/>
                <w:iCs/>
                <w:color w:val="000000" w:themeColor="text1"/>
                <w:sz w:val="24"/>
                <w:szCs w:val="24"/>
                <w:lang w:eastAsia="id-ID"/>
              </w:rPr>
              <w:lastRenderedPageBreak/>
              <w:t>effective, enjoyable.</w:t>
            </w:r>
          </w:p>
        </w:tc>
      </w:tr>
      <w:tr w:rsidR="00AD1270" w:rsidRPr="006E6DD6" w:rsidTr="00333427">
        <w:trPr>
          <w:trHeight w:val="3544"/>
        </w:trPr>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lastRenderedPageBreak/>
              <w:t>D</w:t>
            </w:r>
          </w:p>
        </w:tc>
        <w:tc>
          <w:tcPr>
            <w:tcW w:w="1701" w:type="dxa"/>
            <w:gridSpan w:val="2"/>
            <w:tcBorders>
              <w:left w:val="nil"/>
              <w:bottom w:val="single" w:sz="4" w:space="0" w:color="auto"/>
              <w:right w:val="nil"/>
            </w:tcBorders>
          </w:tcPr>
          <w:p w:rsidR="00AD1270" w:rsidRPr="006E6DD6" w:rsidRDefault="00AD1270" w:rsidP="00AD1270">
            <w:pPr>
              <w:pStyle w:val="ListParagraph"/>
              <w:numPr>
                <w:ilvl w:val="0"/>
                <w:numId w:val="4"/>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Darah</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2127" w:type="dxa"/>
            <w:gridSpan w:val="3"/>
            <w:tcBorders>
              <w:left w:val="nil"/>
              <w:bottom w:val="single" w:sz="4" w:space="0" w:color="auto"/>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Dara</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4394" w:type="dxa"/>
            <w:tcBorders>
              <w:left w:val="nil"/>
              <w:bottom w:val="single" w:sz="4" w:space="0" w:color="auto"/>
              <w:right w:val="nil"/>
            </w:tcBorders>
          </w:tcPr>
          <w:p w:rsidR="00AD1270" w:rsidRPr="006E6DD6" w:rsidRDefault="00AD1270" w:rsidP="00AD1270">
            <w:pPr>
              <w:pStyle w:val="ListParagraph"/>
              <w:numPr>
                <w:ilvl w:val="0"/>
                <w:numId w:val="14"/>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“darah” has the backclipping that becomes “dara”. The syllabe “-h”  of “darah” is cut.</w:t>
            </w:r>
          </w:p>
          <w:p w:rsidR="00AD1270" w:rsidRPr="006E6DD6" w:rsidRDefault="00AD1270" w:rsidP="00AD1270">
            <w:pPr>
              <w:pStyle w:val="ListParagraph"/>
              <w:numPr>
                <w:ilvl w:val="0"/>
                <w:numId w:val="14"/>
              </w:numPr>
              <w:spacing w:line="360" w:lineRule="auto"/>
              <w:rPr>
                <w:rFonts w:ascii="Times New Roman" w:hAnsi="Times New Roman" w:cs="Times New Roman"/>
                <w:color w:val="000000" w:themeColor="text1"/>
                <w:sz w:val="24"/>
                <w:szCs w:val="24"/>
              </w:rPr>
            </w:pPr>
            <w:r w:rsidRPr="006E6DD6">
              <w:rPr>
                <w:rFonts w:ascii="Times New Roman" w:eastAsia="Times New Roman" w:hAnsi="Times New Roman" w:cs="Times New Roman"/>
                <w:iCs/>
                <w:color w:val="000000" w:themeColor="text1"/>
                <w:sz w:val="24"/>
                <w:szCs w:val="24"/>
                <w:lang w:eastAsia="id-ID"/>
              </w:rPr>
              <w:t>“darah (n)” has not the different meaning with “dara” (n)”. They still have the same  meaning as follows: 1).</w:t>
            </w:r>
            <w:r w:rsidRPr="006E6DD6">
              <w:rPr>
                <w:rFonts w:ascii="Times New Roman" w:hAnsi="Times New Roman" w:cs="Times New Roman"/>
                <w:color w:val="000000" w:themeColor="text1"/>
                <w:sz w:val="24"/>
                <w:szCs w:val="24"/>
                <w:shd w:val="clear" w:color="auto" w:fill="FFFFFF"/>
              </w:rPr>
              <w:t xml:space="preserve"> The red liquid that circulates in the arteries and veins of humans and other vertebrate animals, carrying oxygen to and carbon dioxide from the tissues of the body.</w:t>
            </w:r>
            <w:r w:rsidRPr="006E6DD6">
              <w:rPr>
                <w:rFonts w:ascii="Times New Roman" w:eastAsia="Times New Roman" w:hAnsi="Times New Roman" w:cs="Times New Roman"/>
                <w:iCs/>
                <w:color w:val="000000" w:themeColor="text1"/>
                <w:sz w:val="24"/>
                <w:szCs w:val="24"/>
                <w:lang w:eastAsia="id-ID"/>
              </w:rPr>
              <w:t xml:space="preserve"> 2). </w:t>
            </w:r>
            <w:r w:rsidRPr="006E6DD6">
              <w:rPr>
                <w:rFonts w:ascii="Times New Roman" w:hAnsi="Times New Roman" w:cs="Times New Roman"/>
                <w:color w:val="000000" w:themeColor="text1"/>
                <w:sz w:val="24"/>
                <w:szCs w:val="24"/>
                <w:shd w:val="clear" w:color="auto" w:fill="FFFFFF"/>
              </w:rPr>
              <w:t>Family background; descent or lineage.</w:t>
            </w:r>
          </w:p>
        </w:tc>
      </w:tr>
      <w:tr w:rsidR="00AD1270" w:rsidRPr="006E6DD6" w:rsidTr="00333427">
        <w:trPr>
          <w:trHeight w:val="3251"/>
        </w:trPr>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701" w:type="dxa"/>
            <w:gridSpan w:val="2"/>
            <w:tcBorders>
              <w:top w:val="single" w:sz="4" w:space="0" w:color="auto"/>
              <w:left w:val="nil"/>
              <w:right w:val="nil"/>
            </w:tcBorders>
          </w:tcPr>
          <w:p w:rsidR="00AD1270" w:rsidRPr="006E6DD6" w:rsidRDefault="00AD1270" w:rsidP="00AD1270">
            <w:pPr>
              <w:pStyle w:val="ListParagraph"/>
              <w:numPr>
                <w:ilvl w:val="0"/>
                <w:numId w:val="4"/>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Dapat</w:t>
            </w:r>
          </w:p>
        </w:tc>
        <w:tc>
          <w:tcPr>
            <w:tcW w:w="2127" w:type="dxa"/>
            <w:gridSpan w:val="3"/>
            <w:tcBorders>
              <w:top w:val="single" w:sz="4" w:space="0" w:color="auto"/>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Dapa</w:t>
            </w:r>
          </w:p>
        </w:tc>
        <w:tc>
          <w:tcPr>
            <w:tcW w:w="4394" w:type="dxa"/>
            <w:tcBorders>
              <w:top w:val="single" w:sz="4" w:space="0" w:color="auto"/>
              <w:left w:val="nil"/>
              <w:right w:val="nil"/>
            </w:tcBorders>
          </w:tcPr>
          <w:p w:rsidR="00AD1270" w:rsidRPr="006E6DD6" w:rsidRDefault="00AD1270" w:rsidP="00AD1270">
            <w:pPr>
              <w:pStyle w:val="ListParagraph"/>
              <w:numPr>
                <w:ilvl w:val="0"/>
                <w:numId w:val="14"/>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“dapat” has the backclipping that becomes “dapa”. The syllabe “-t”  of word “dapat” is cut.</w:t>
            </w:r>
          </w:p>
          <w:p w:rsidR="00AD1270" w:rsidRPr="006E6DD6" w:rsidRDefault="00AD1270" w:rsidP="00AD1270">
            <w:pPr>
              <w:pStyle w:val="ListParagraph"/>
              <w:numPr>
                <w:ilvl w:val="0"/>
                <w:numId w:val="14"/>
              </w:numPr>
              <w:spacing w:line="360" w:lineRule="auto"/>
              <w:rPr>
                <w:rFonts w:ascii="Times New Roman" w:hAnsi="Times New Roman" w:cs="Times New Roman"/>
                <w:color w:val="000000" w:themeColor="text1"/>
                <w:sz w:val="24"/>
                <w:szCs w:val="24"/>
              </w:rPr>
            </w:pPr>
            <w:r w:rsidRPr="006E6DD6">
              <w:rPr>
                <w:rFonts w:ascii="Times New Roman" w:eastAsia="Times New Roman" w:hAnsi="Times New Roman" w:cs="Times New Roman"/>
                <w:iCs/>
                <w:color w:val="000000" w:themeColor="text1"/>
                <w:sz w:val="24"/>
                <w:szCs w:val="24"/>
                <w:lang w:eastAsia="id-ID"/>
              </w:rPr>
              <w:t xml:space="preserve">“dapat (v)” has not the different meaning with “dapa” (v)”. They still have the same  meaning as follows: 1). Be able to, 2) </w:t>
            </w:r>
            <w:r w:rsidRPr="006E6DD6">
              <w:rPr>
                <w:rFonts w:ascii="Times New Roman" w:hAnsi="Times New Roman" w:cs="Times New Roman"/>
                <w:color w:val="000000" w:themeColor="text1"/>
                <w:sz w:val="24"/>
                <w:szCs w:val="24"/>
                <w:shd w:val="clear" w:color="auto" w:fill="FFFFFF"/>
              </w:rPr>
              <w:t>Be permitted to, 3). Used to make a suggestion or offer.</w:t>
            </w:r>
          </w:p>
        </w:tc>
      </w:tr>
      <w:tr w:rsidR="00AD1270" w:rsidRPr="006E6DD6" w:rsidTr="00333427">
        <w:trPr>
          <w:trHeight w:val="1550"/>
        </w:trPr>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701" w:type="dxa"/>
            <w:gridSpan w:val="2"/>
            <w:tcBorders>
              <w:top w:val="single" w:sz="4" w:space="0" w:color="auto"/>
              <w:left w:val="nil"/>
              <w:right w:val="nil"/>
            </w:tcBorders>
          </w:tcPr>
          <w:p w:rsidR="00AD1270" w:rsidRPr="006E6DD6" w:rsidRDefault="00AD1270" w:rsidP="00AD1270">
            <w:pPr>
              <w:pStyle w:val="ListParagraph"/>
              <w:numPr>
                <w:ilvl w:val="0"/>
                <w:numId w:val="4"/>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Dengan</w:t>
            </w:r>
          </w:p>
        </w:tc>
        <w:tc>
          <w:tcPr>
            <w:tcW w:w="2127" w:type="dxa"/>
            <w:gridSpan w:val="3"/>
            <w:tcBorders>
              <w:top w:val="single" w:sz="4" w:space="0" w:color="auto"/>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Deng</w:t>
            </w:r>
          </w:p>
        </w:tc>
        <w:tc>
          <w:tcPr>
            <w:tcW w:w="4394" w:type="dxa"/>
            <w:tcBorders>
              <w:top w:val="single" w:sz="4" w:space="0" w:color="auto"/>
              <w:left w:val="nil"/>
              <w:right w:val="nil"/>
            </w:tcBorders>
          </w:tcPr>
          <w:p w:rsidR="00AD1270" w:rsidRPr="006E6DD6" w:rsidRDefault="00AD1270" w:rsidP="00AD1270">
            <w:pPr>
              <w:pStyle w:val="ListParagraph"/>
              <w:numPr>
                <w:ilvl w:val="0"/>
                <w:numId w:val="14"/>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“dengan” has the backclipping that becomes “deng”. The syllabe “-a</w:t>
            </w:r>
            <w:r w:rsidR="00BC15CD" w:rsidRPr="006E6DD6">
              <w:rPr>
                <w:rFonts w:ascii="Times New Roman" w:eastAsia="Times New Roman" w:hAnsi="Times New Roman" w:cs="Times New Roman"/>
                <w:color w:val="000000" w:themeColor="text1"/>
                <w:sz w:val="24"/>
                <w:szCs w:val="24"/>
                <w:lang w:eastAsia="id-ID"/>
              </w:rPr>
              <w:t>n”  of  word “dengan</w:t>
            </w:r>
            <w:r w:rsidRPr="006E6DD6">
              <w:rPr>
                <w:rFonts w:ascii="Times New Roman" w:eastAsia="Times New Roman" w:hAnsi="Times New Roman" w:cs="Times New Roman"/>
                <w:color w:val="000000" w:themeColor="text1"/>
                <w:sz w:val="24"/>
                <w:szCs w:val="24"/>
                <w:lang w:eastAsia="id-ID"/>
              </w:rPr>
              <w:t>” is cut.</w:t>
            </w:r>
          </w:p>
          <w:p w:rsidR="00AD1270" w:rsidRPr="006E6DD6" w:rsidRDefault="00AD1270" w:rsidP="00AD1270">
            <w:pPr>
              <w:pStyle w:val="ListParagraph"/>
              <w:numPr>
                <w:ilvl w:val="0"/>
                <w:numId w:val="14"/>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“dengan (prep)” has not the different meaning with “deng” (prep)”. They still have the same  meaning as follows: 1). Accompanied by (another person or thing), 2) having or possessing (something)</w:t>
            </w:r>
            <w:r w:rsidRPr="006E6DD6">
              <w:rPr>
                <w:rFonts w:ascii="Times New Roman" w:hAnsi="Times New Roman" w:cs="Times New Roman"/>
                <w:color w:val="000000" w:themeColor="text1"/>
                <w:sz w:val="24"/>
                <w:szCs w:val="24"/>
                <w:shd w:val="clear" w:color="auto" w:fill="FFFFFF"/>
              </w:rPr>
              <w:t>, 3). Indicating the instrumen used to perform an action, 4) in relation to.</w:t>
            </w:r>
          </w:p>
        </w:tc>
      </w:tr>
      <w:tr w:rsidR="00AD1270" w:rsidRPr="006E6DD6" w:rsidTr="00333427">
        <w:trPr>
          <w:trHeight w:val="693"/>
        </w:trPr>
        <w:tc>
          <w:tcPr>
            <w:tcW w:w="1418" w:type="dxa"/>
            <w:tcBorders>
              <w:top w:val="single" w:sz="4" w:space="0" w:color="auto"/>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lastRenderedPageBreak/>
              <w:t>E</w:t>
            </w:r>
          </w:p>
        </w:tc>
        <w:tc>
          <w:tcPr>
            <w:tcW w:w="8222" w:type="dxa"/>
            <w:gridSpan w:val="6"/>
            <w:tcBorders>
              <w:top w:val="single" w:sz="4" w:space="0" w:color="auto"/>
              <w:left w:val="nil"/>
              <w:right w:val="nil"/>
            </w:tcBorders>
          </w:tcPr>
          <w:p w:rsidR="00AD1270" w:rsidRPr="006E6DD6" w:rsidRDefault="00AD1270" w:rsidP="00430F1D">
            <w:pPr>
              <w:jc w:val="center"/>
            </w:pPr>
            <w:r w:rsidRPr="006E6DD6">
              <w:rPr>
                <w:rFonts w:ascii="Times New Roman" w:hAnsi="Times New Roman" w:cs="Times New Roman"/>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F</w:t>
            </w:r>
          </w:p>
        </w:tc>
        <w:tc>
          <w:tcPr>
            <w:tcW w:w="8222" w:type="dxa"/>
            <w:gridSpan w:val="6"/>
            <w:tcBorders>
              <w:left w:val="nil"/>
              <w:right w:val="nil"/>
            </w:tcBorders>
          </w:tcPr>
          <w:p w:rsidR="00AD1270" w:rsidRPr="006E6DD6" w:rsidRDefault="00AD1270" w:rsidP="00430F1D">
            <w:pPr>
              <w:jc w:val="center"/>
            </w:pPr>
            <w:r w:rsidRPr="006E6DD6">
              <w:rPr>
                <w:rFonts w:ascii="Times New Roman" w:hAnsi="Times New Roman" w:cs="Times New Roman"/>
                <w:sz w:val="24"/>
                <w:szCs w:val="24"/>
              </w:rPr>
              <w:t>Unavailable</w:t>
            </w:r>
          </w:p>
        </w:tc>
      </w:tr>
      <w:tr w:rsidR="00AD1270" w:rsidRPr="006E6DD6" w:rsidTr="00333427">
        <w:trPr>
          <w:trHeight w:val="983"/>
        </w:trPr>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G</w:t>
            </w:r>
          </w:p>
        </w:tc>
        <w:tc>
          <w:tcPr>
            <w:tcW w:w="1560" w:type="dxa"/>
            <w:tcBorders>
              <w:left w:val="nil"/>
              <w:right w:val="nil"/>
            </w:tcBorders>
          </w:tcPr>
          <w:p w:rsidR="00AD1270" w:rsidRPr="006E6DD6" w:rsidRDefault="00AD1270" w:rsidP="00AD1270">
            <w:pPr>
              <w:pStyle w:val="ListParagraph"/>
              <w:numPr>
                <w:ilvl w:val="0"/>
                <w:numId w:val="5"/>
              </w:numPr>
              <w:spacing w:line="360" w:lineRule="auto"/>
              <w:ind w:left="567"/>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Gosok</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2268" w:type="dxa"/>
            <w:gridSpan w:val="4"/>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Goso</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4394" w:type="dxa"/>
            <w:tcBorders>
              <w:left w:val="nil"/>
              <w:right w:val="nil"/>
            </w:tcBorders>
          </w:tcPr>
          <w:p w:rsidR="00AD1270" w:rsidRPr="006E6DD6" w:rsidRDefault="00AD1270" w:rsidP="00AD1270">
            <w:pPr>
              <w:pStyle w:val="ListParagraph"/>
              <w:numPr>
                <w:ilvl w:val="0"/>
                <w:numId w:val="14"/>
              </w:numPr>
              <w:spacing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“gosok” has the backclipping that becomes “goso”. The syllabe “-k”  of word “gosok” is cut.</w:t>
            </w:r>
          </w:p>
          <w:p w:rsidR="00AD1270" w:rsidRPr="006E6DD6" w:rsidRDefault="00AD1270" w:rsidP="00AD1270">
            <w:pPr>
              <w:pStyle w:val="NormalWeb"/>
              <w:numPr>
                <w:ilvl w:val="0"/>
                <w:numId w:val="14"/>
              </w:numPr>
              <w:shd w:val="clear" w:color="auto" w:fill="FFFFFF"/>
              <w:spacing w:before="0" w:beforeAutospacing="0" w:after="0" w:afterAutospacing="0" w:line="437" w:lineRule="atLeast"/>
              <w:rPr>
                <w:color w:val="000000" w:themeColor="text1"/>
              </w:rPr>
            </w:pPr>
            <w:r w:rsidRPr="006E6DD6">
              <w:rPr>
                <w:iCs/>
                <w:color w:val="000000" w:themeColor="text1"/>
              </w:rPr>
              <w:t xml:space="preserve">“gosok (v)” has not the different meaning with “goso” (v)”. They still have the same  meaning as follows: 1). </w:t>
            </w:r>
            <w:r w:rsidRPr="006E6DD6">
              <w:rPr>
                <w:color w:val="000000" w:themeColor="text1"/>
              </w:rPr>
              <w:t>An implement with a handle and a block of bristles, hair, or wire, used especially for cleaning, applying a liquid or powder to a surface, or arranging the hair.</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H</w:t>
            </w:r>
          </w:p>
        </w:tc>
        <w:tc>
          <w:tcPr>
            <w:tcW w:w="8222" w:type="dxa"/>
            <w:gridSpan w:val="6"/>
            <w:tcBorders>
              <w:left w:val="nil"/>
              <w:right w:val="nil"/>
            </w:tcBorders>
          </w:tcPr>
          <w:p w:rsidR="00AD1270" w:rsidRPr="006E6DD6" w:rsidRDefault="00AD1270" w:rsidP="00430F1D">
            <w:pPr>
              <w:jc w:val="center"/>
            </w:pPr>
            <w:r w:rsidRPr="006E6DD6">
              <w:rPr>
                <w:rFonts w:ascii="Times New Roman" w:hAnsi="Times New Roman" w:cs="Times New Roman"/>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I</w:t>
            </w:r>
          </w:p>
        </w:tc>
        <w:tc>
          <w:tcPr>
            <w:tcW w:w="8222" w:type="dxa"/>
            <w:gridSpan w:val="6"/>
            <w:tcBorders>
              <w:left w:val="nil"/>
              <w:right w:val="nil"/>
            </w:tcBorders>
          </w:tcPr>
          <w:p w:rsidR="00AD1270" w:rsidRPr="006E6DD6" w:rsidRDefault="00AD1270" w:rsidP="00430F1D">
            <w:pPr>
              <w:jc w:val="center"/>
            </w:pPr>
            <w:r w:rsidRPr="006E6DD6">
              <w:rPr>
                <w:rFonts w:ascii="Times New Roman" w:hAnsi="Times New Roman" w:cs="Times New Roman"/>
                <w:sz w:val="24"/>
                <w:szCs w:val="24"/>
              </w:rPr>
              <w:t>Unavailable</w:t>
            </w:r>
          </w:p>
        </w:tc>
      </w:tr>
      <w:tr w:rsidR="00AD1270" w:rsidRPr="006E6DD6" w:rsidTr="00333427">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J</w:t>
            </w:r>
          </w:p>
        </w:tc>
        <w:tc>
          <w:tcPr>
            <w:tcW w:w="1560" w:type="dxa"/>
            <w:tcBorders>
              <w:left w:val="nil"/>
              <w:right w:val="nil"/>
            </w:tcBorders>
          </w:tcPr>
          <w:p w:rsidR="00AD1270" w:rsidRPr="006E6DD6" w:rsidRDefault="00AD1270" w:rsidP="00AD1270">
            <w:pPr>
              <w:pStyle w:val="ListParagraph"/>
              <w:numPr>
                <w:ilvl w:val="0"/>
                <w:numId w:val="6"/>
              </w:numPr>
              <w:spacing w:line="360" w:lineRule="auto"/>
              <w:ind w:left="567"/>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Jangan</w:t>
            </w: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tc>
        <w:tc>
          <w:tcPr>
            <w:tcW w:w="2268" w:type="dxa"/>
            <w:gridSpan w:val="4"/>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Jang</w:t>
            </w: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tc>
        <w:tc>
          <w:tcPr>
            <w:tcW w:w="4394" w:type="dxa"/>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“jangan” has the backclipping that becomes “jang”. The syllabe “-an”  of word “jangan”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jangan (det)” has not the different meaning with “jang” (det)”. They still have the same  meaning as follows: 1). </w:t>
            </w:r>
            <w:r w:rsidRPr="006E6DD6">
              <w:rPr>
                <w:rFonts w:ascii="Times New Roman" w:hAnsi="Times New Roman" w:cs="Times New Roman"/>
                <w:color w:val="000000" w:themeColor="text1"/>
                <w:sz w:val="24"/>
                <w:szCs w:val="24"/>
                <w:shd w:val="clear" w:color="auto" w:fill="FFFFFF"/>
              </w:rPr>
              <w:t>Used to indicate that something is quite the opposite of what is being specified</w:t>
            </w:r>
            <w:r w:rsidRPr="006E6DD6">
              <w:rPr>
                <w:rFonts w:ascii="Times New Roman" w:eastAsia="Times New Roman" w:hAnsi="Times New Roman" w:cs="Times New Roman"/>
                <w:iCs/>
                <w:color w:val="000000" w:themeColor="text1"/>
                <w:sz w:val="24"/>
                <w:szCs w:val="24"/>
                <w:lang w:eastAsia="id-ID"/>
              </w:rPr>
              <w:t xml:space="preserve">, 2) </w:t>
            </w:r>
            <w:r w:rsidRPr="006E6DD6">
              <w:rPr>
                <w:rFonts w:ascii="Times New Roman" w:hAnsi="Times New Roman" w:cs="Times New Roman"/>
                <w:color w:val="000000" w:themeColor="text1"/>
                <w:sz w:val="24"/>
                <w:szCs w:val="24"/>
                <w:shd w:val="clear" w:color="auto" w:fill="FFFFFF"/>
              </w:rPr>
              <w:t>Used in notices or slogans forbidding or rejecting something specified.</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6"/>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Jatuh</w:t>
            </w:r>
          </w:p>
        </w:tc>
        <w:tc>
          <w:tcPr>
            <w:tcW w:w="2268" w:type="dxa"/>
            <w:gridSpan w:val="4"/>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Jato</w:t>
            </w:r>
          </w:p>
        </w:tc>
        <w:tc>
          <w:tcPr>
            <w:tcW w:w="4394" w:type="dxa"/>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“jatuh”  has the backclipping that becomes “jato”. The syllabe “-h”  of word “jatuh”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jatuh (v)” has not the different meaning with “jato” (v)”. They still </w:t>
            </w:r>
            <w:r w:rsidRPr="006E6DD6">
              <w:rPr>
                <w:rFonts w:ascii="Times New Roman" w:eastAsia="Times New Roman" w:hAnsi="Times New Roman" w:cs="Times New Roman"/>
                <w:iCs/>
                <w:color w:val="000000" w:themeColor="text1"/>
                <w:sz w:val="24"/>
                <w:szCs w:val="24"/>
                <w:lang w:eastAsia="id-ID"/>
              </w:rPr>
              <w:lastRenderedPageBreak/>
              <w:t xml:space="preserve">have the same  meaning as follows: 1). </w:t>
            </w:r>
            <w:r w:rsidRPr="006E6DD6">
              <w:rPr>
                <w:rFonts w:ascii="Times New Roman" w:hAnsi="Times New Roman" w:cs="Times New Roman"/>
                <w:color w:val="000000" w:themeColor="text1"/>
                <w:sz w:val="24"/>
                <w:szCs w:val="24"/>
                <w:shd w:val="clear" w:color="auto" w:fill="FFFFFF"/>
              </w:rPr>
              <w:t>Move from a higher to a lower level, typically rapidly and without control</w:t>
            </w:r>
            <w:r w:rsidRPr="006E6DD6">
              <w:rPr>
                <w:rFonts w:ascii="Times New Roman" w:eastAsia="Times New Roman" w:hAnsi="Times New Roman" w:cs="Times New Roman"/>
                <w:iCs/>
                <w:color w:val="000000" w:themeColor="text1"/>
                <w:sz w:val="24"/>
                <w:szCs w:val="24"/>
                <w:lang w:eastAsia="id-ID"/>
              </w:rPr>
              <w:t xml:space="preserve">, 2) </w:t>
            </w:r>
            <w:r w:rsidRPr="006E6DD6">
              <w:rPr>
                <w:rFonts w:ascii="Times New Roman" w:hAnsi="Times New Roman" w:cs="Times New Roman"/>
                <w:color w:val="000000" w:themeColor="text1"/>
                <w:sz w:val="24"/>
                <w:szCs w:val="24"/>
                <w:shd w:val="clear" w:color="auto" w:fill="FFFFFF"/>
              </w:rPr>
              <w:t>(of a person) lose one's balance and collapse.</w:t>
            </w:r>
          </w:p>
        </w:tc>
      </w:tr>
      <w:tr w:rsidR="00AD1270" w:rsidRPr="006E6DD6" w:rsidTr="00333427">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lastRenderedPageBreak/>
              <w:t>K</w:t>
            </w:r>
          </w:p>
        </w:tc>
        <w:tc>
          <w:tcPr>
            <w:tcW w:w="1560" w:type="dxa"/>
            <w:tcBorders>
              <w:left w:val="nil"/>
              <w:right w:val="nil"/>
            </w:tcBorders>
          </w:tcPr>
          <w:p w:rsidR="00AD1270" w:rsidRPr="006E6DD6" w:rsidRDefault="00AD1270" w:rsidP="00AD1270">
            <w:pPr>
              <w:pStyle w:val="ListParagraph"/>
              <w:numPr>
                <w:ilvl w:val="0"/>
                <w:numId w:val="7"/>
              </w:numPr>
              <w:spacing w:line="360" w:lineRule="auto"/>
              <w:ind w:left="175" w:hanging="218"/>
              <w:jc w:val="center"/>
              <w:rPr>
                <w:rFonts w:ascii="Times New Roman" w:eastAsia="Times New Roman" w:hAnsi="Times New Roman" w:cs="Times New Roman"/>
                <w:color w:val="000000" w:themeColor="text1"/>
                <w:sz w:val="24"/>
                <w:szCs w:val="24"/>
                <w:lang w:eastAsia="id-ID"/>
              </w:rPr>
            </w:pPr>
            <w:r w:rsidRPr="006E6DD6">
              <w:rPr>
                <w:rFonts w:ascii="Times New Roman" w:hAnsi="Times New Roman" w:cs="Times New Roman"/>
                <w:color w:val="000000" w:themeColor="text1"/>
                <w:sz w:val="24"/>
                <w:szCs w:val="24"/>
              </w:rPr>
              <w:t xml:space="preserve">Kasih tunjuk  </w:t>
            </w:r>
            <w:r w:rsidRPr="006E6DD6">
              <w:rPr>
                <w:rFonts w:ascii="Times New Roman" w:eastAsia="Times New Roman" w:hAnsi="Times New Roman" w:cs="Times New Roman"/>
                <w:color w:val="000000" w:themeColor="text1"/>
                <w:sz w:val="24"/>
                <w:szCs w:val="24"/>
                <w:lang w:eastAsia="id-ID"/>
              </w:rPr>
              <w:br/>
            </w: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tc>
        <w:tc>
          <w:tcPr>
            <w:tcW w:w="2268" w:type="dxa"/>
            <w:gridSpan w:val="4"/>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Kastunjuk</w:t>
            </w:r>
          </w:p>
        </w:tc>
        <w:tc>
          <w:tcPr>
            <w:tcW w:w="4394" w:type="dxa"/>
            <w:tcBorders>
              <w:left w:val="nil"/>
              <w:right w:val="nil"/>
            </w:tcBorders>
          </w:tcPr>
          <w:p w:rsidR="00AD1270" w:rsidRPr="006E6DD6" w:rsidRDefault="00AD1270" w:rsidP="00AD1270">
            <w:pPr>
              <w:pStyle w:val="ListParagraph"/>
              <w:numPr>
                <w:ilvl w:val="0"/>
                <w:numId w:val="14"/>
              </w:numPr>
              <w:spacing w:after="200" w:line="360" w:lineRule="auto"/>
              <w:rPr>
                <w:rFonts w:ascii="Times New Roman" w:hAnsi="Times New Roman" w:cs="Times New Roman"/>
                <w:color w:val="000000" w:themeColor="text1"/>
                <w:sz w:val="24"/>
                <w:szCs w:val="24"/>
                <w:shd w:val="clear" w:color="auto" w:fill="FFFFFF"/>
              </w:rPr>
            </w:pPr>
            <w:r w:rsidRPr="006E6DD6">
              <w:rPr>
                <w:rFonts w:ascii="Times New Roman" w:eastAsia="Times New Roman" w:hAnsi="Times New Roman" w:cs="Times New Roman"/>
                <w:color w:val="000000" w:themeColor="text1"/>
                <w:sz w:val="24"/>
                <w:szCs w:val="24"/>
                <w:lang w:eastAsia="id-ID"/>
              </w:rPr>
              <w:t xml:space="preserve">The word “kasih tunjuk”  has the backclipping that becomes “kastunjuk”. The syllabe “-ih”  of word “kasih” is cut and the word tunjuk is combined with “kas”. Then, it becomes “kastunjuk”. </w:t>
            </w:r>
          </w:p>
          <w:p w:rsidR="00AD1270" w:rsidRPr="006E6DD6" w:rsidRDefault="00AD1270" w:rsidP="00AD1270">
            <w:pPr>
              <w:pStyle w:val="ListParagraph"/>
              <w:numPr>
                <w:ilvl w:val="0"/>
                <w:numId w:val="14"/>
              </w:numPr>
              <w:spacing w:after="200" w:line="360" w:lineRule="auto"/>
              <w:rPr>
                <w:rFonts w:ascii="Times New Roman" w:hAnsi="Times New Roman" w:cs="Times New Roman"/>
                <w:color w:val="000000" w:themeColor="text1"/>
                <w:sz w:val="24"/>
                <w:szCs w:val="24"/>
                <w:shd w:val="clear" w:color="auto" w:fill="FFFFFF"/>
              </w:rPr>
            </w:pPr>
            <w:r w:rsidRPr="006E6DD6">
              <w:rPr>
                <w:rFonts w:ascii="Times New Roman" w:eastAsia="Times New Roman" w:hAnsi="Times New Roman" w:cs="Times New Roman"/>
                <w:iCs/>
                <w:color w:val="000000" w:themeColor="text1"/>
                <w:sz w:val="24"/>
                <w:szCs w:val="24"/>
                <w:lang w:eastAsia="id-ID"/>
              </w:rPr>
              <w:t xml:space="preserve">“ kasih tunjuk (v)” has not the different meaning with “kastunjuk” (v)”. They still have the same  meaning as follows: 1). </w:t>
            </w:r>
            <w:r w:rsidRPr="006E6DD6">
              <w:rPr>
                <w:rFonts w:ascii="Times New Roman" w:hAnsi="Times New Roman" w:cs="Times New Roman"/>
                <w:color w:val="000000" w:themeColor="text1"/>
                <w:sz w:val="24"/>
                <w:szCs w:val="24"/>
                <w:shd w:val="clear" w:color="auto" w:fill="FFFFFF"/>
              </w:rPr>
              <w:t>Point out; show.</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7"/>
              </w:numPr>
              <w:spacing w:line="360" w:lineRule="auto"/>
              <w:ind w:left="175" w:hanging="218"/>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Kamu</w:t>
            </w:r>
          </w:p>
        </w:tc>
        <w:tc>
          <w:tcPr>
            <w:tcW w:w="2268" w:type="dxa"/>
            <w:gridSpan w:val="4"/>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Ko</w:t>
            </w:r>
          </w:p>
        </w:tc>
        <w:tc>
          <w:tcPr>
            <w:tcW w:w="4394" w:type="dxa"/>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“kamu”  has the backclipping that becomes “ko”. The syllabe “-mu”  of word “kamu” is cut. Besides, the syllable “a”  has the stress intonation  become “ko”.</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kamu(n)” has not the different meaning with “ko” (n)”. They still have the same  meaning as follows: 1). </w:t>
            </w:r>
            <w:r w:rsidRPr="006E6DD6">
              <w:rPr>
                <w:rStyle w:val="ind"/>
                <w:rFonts w:ascii="Times New Roman" w:hAnsi="Times New Roman" w:cs="Times New Roman"/>
                <w:color w:val="000000" w:themeColor="text1"/>
                <w:sz w:val="24"/>
                <w:szCs w:val="24"/>
                <w:shd w:val="clear" w:color="auto" w:fill="FFFFFF"/>
              </w:rPr>
              <w:t xml:space="preserve">Used to refer to the person or people that the, 2) </w:t>
            </w:r>
            <w:r w:rsidR="00F85227" w:rsidRPr="006E6DD6">
              <w:rPr>
                <w:rFonts w:ascii="Times New Roman" w:hAnsi="Times New Roman" w:cs="Times New Roman"/>
                <w:color w:val="000000" w:themeColor="text1"/>
                <w:sz w:val="24"/>
                <w:szCs w:val="24"/>
                <w:shd w:val="clear" w:color="auto" w:fill="FFFFFF"/>
              </w:rPr>
              <w:t>u</w:t>
            </w:r>
            <w:r w:rsidRPr="006E6DD6">
              <w:rPr>
                <w:rFonts w:ascii="Times New Roman" w:hAnsi="Times New Roman" w:cs="Times New Roman"/>
                <w:color w:val="000000" w:themeColor="text1"/>
                <w:sz w:val="24"/>
                <w:szCs w:val="24"/>
                <w:shd w:val="clear" w:color="auto" w:fill="FFFFFF"/>
              </w:rPr>
              <w:t>sed to refer to any person in general.</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L</w:t>
            </w:r>
          </w:p>
        </w:tc>
        <w:tc>
          <w:tcPr>
            <w:tcW w:w="8222" w:type="dxa"/>
            <w:gridSpan w:val="6"/>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M</w:t>
            </w:r>
          </w:p>
        </w:tc>
        <w:tc>
          <w:tcPr>
            <w:tcW w:w="1560" w:type="dxa"/>
            <w:tcBorders>
              <w:left w:val="nil"/>
              <w:right w:val="nil"/>
            </w:tcBorders>
          </w:tcPr>
          <w:p w:rsidR="00AD1270" w:rsidRPr="006E6DD6" w:rsidRDefault="00AD1270" w:rsidP="00AD1270">
            <w:pPr>
              <w:pStyle w:val="ListParagraph"/>
              <w:numPr>
                <w:ilvl w:val="0"/>
                <w:numId w:val="8"/>
              </w:numPr>
              <w:spacing w:line="360" w:lineRule="auto"/>
              <w:jc w:val="center"/>
              <w:rPr>
                <w:rFonts w:ascii="Times New Roman" w:eastAsia="Times New Roman" w:hAnsi="Times New Roman" w:cs="Times New Roman"/>
                <w:bCs/>
                <w:color w:val="000000" w:themeColor="text1"/>
                <w:sz w:val="24"/>
                <w:szCs w:val="24"/>
                <w:lang w:eastAsia="id-ID"/>
              </w:rPr>
            </w:pPr>
            <w:r w:rsidRPr="006E6DD6">
              <w:rPr>
                <w:rFonts w:ascii="Times New Roman" w:eastAsia="Times New Roman" w:hAnsi="Times New Roman" w:cs="Times New Roman"/>
                <w:bCs/>
                <w:color w:val="000000" w:themeColor="text1"/>
                <w:sz w:val="24"/>
                <w:szCs w:val="24"/>
                <w:lang w:eastAsia="id-ID"/>
              </w:rPr>
              <w:t>Mau</w:t>
            </w: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tc>
        <w:tc>
          <w:tcPr>
            <w:tcW w:w="2268" w:type="dxa"/>
            <w:gridSpan w:val="4"/>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Mo</w:t>
            </w:r>
          </w:p>
        </w:tc>
        <w:tc>
          <w:tcPr>
            <w:tcW w:w="4394" w:type="dxa"/>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 xml:space="preserve">The word “mau”  has the backclipping that becomes “mo”. The syllabe “-au”  of word “mau” is cut. </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mau (v)” has not the different </w:t>
            </w:r>
            <w:r w:rsidRPr="006E6DD6">
              <w:rPr>
                <w:rFonts w:ascii="Times New Roman" w:eastAsia="Times New Roman" w:hAnsi="Times New Roman" w:cs="Times New Roman"/>
                <w:iCs/>
                <w:color w:val="000000" w:themeColor="text1"/>
                <w:sz w:val="24"/>
                <w:szCs w:val="24"/>
                <w:lang w:eastAsia="id-ID"/>
              </w:rPr>
              <w:lastRenderedPageBreak/>
              <w:t xml:space="preserve">meaning with “mo” (v)”. They still have the same  meaning as follows: 1). </w:t>
            </w:r>
            <w:r w:rsidRPr="006E6DD6">
              <w:rPr>
                <w:rFonts w:ascii="Times New Roman" w:hAnsi="Times New Roman" w:cs="Times New Roman"/>
                <w:color w:val="000000" w:themeColor="text1"/>
                <w:sz w:val="24"/>
                <w:szCs w:val="24"/>
                <w:shd w:val="clear" w:color="auto" w:fill="FFFFFF"/>
              </w:rPr>
              <w:t>Have a desire to possess or do (something); wish for</w:t>
            </w:r>
            <w:r w:rsidRPr="006E6DD6">
              <w:rPr>
                <w:rStyle w:val="ind"/>
                <w:rFonts w:ascii="Times New Roman" w:hAnsi="Times New Roman" w:cs="Times New Roman"/>
                <w:color w:val="000000" w:themeColor="text1"/>
                <w:sz w:val="24"/>
                <w:szCs w:val="24"/>
                <w:shd w:val="clear" w:color="auto" w:fill="FFFFFF"/>
              </w:rPr>
              <w:t xml:space="preserve">, 2) </w:t>
            </w:r>
            <w:r w:rsidRPr="006E6DD6">
              <w:rPr>
                <w:rFonts w:ascii="Times New Roman" w:hAnsi="Times New Roman" w:cs="Times New Roman"/>
                <w:color w:val="000000" w:themeColor="text1"/>
                <w:sz w:val="24"/>
                <w:szCs w:val="24"/>
                <w:shd w:val="clear" w:color="auto" w:fill="FFFFFF"/>
              </w:rPr>
              <w:t>Should or need to do something.</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lastRenderedPageBreak/>
              <w:t>N</w:t>
            </w:r>
          </w:p>
        </w:tc>
        <w:tc>
          <w:tcPr>
            <w:tcW w:w="1560" w:type="dxa"/>
            <w:tcBorders>
              <w:left w:val="nil"/>
              <w:right w:val="nil"/>
            </w:tcBorders>
          </w:tcPr>
          <w:p w:rsidR="00AD1270" w:rsidRPr="006E6DD6" w:rsidRDefault="00AD1270" w:rsidP="00AD1270">
            <w:pPr>
              <w:pStyle w:val="ListParagraph"/>
              <w:numPr>
                <w:ilvl w:val="0"/>
                <w:numId w:val="9"/>
              </w:numPr>
              <w:spacing w:line="360" w:lineRule="auto"/>
              <w:ind w:left="567"/>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bCs/>
                <w:color w:val="000000" w:themeColor="text1"/>
                <w:sz w:val="24"/>
                <w:szCs w:val="24"/>
                <w:lang w:eastAsia="id-ID"/>
              </w:rPr>
              <w:t>Nene</w:t>
            </w:r>
            <w:r w:rsidRPr="006E6DD6">
              <w:rPr>
                <w:rFonts w:ascii="Times New Roman" w:eastAsia="Times New Roman" w:hAnsi="Times New Roman" w:cs="Times New Roman"/>
                <w:color w:val="000000" w:themeColor="text1"/>
                <w:sz w:val="24"/>
                <w:szCs w:val="24"/>
                <w:lang w:eastAsia="id-ID"/>
              </w:rPr>
              <w:t>k</w:t>
            </w:r>
            <w:r w:rsidRPr="006E6DD6">
              <w:rPr>
                <w:rFonts w:ascii="Times New Roman" w:eastAsia="Times New Roman" w:hAnsi="Times New Roman" w:cs="Times New Roman"/>
                <w:color w:val="000000" w:themeColor="text1"/>
                <w:sz w:val="24"/>
                <w:szCs w:val="24"/>
                <w:lang w:eastAsia="id-ID"/>
              </w:rPr>
              <w:br/>
            </w: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tc>
        <w:tc>
          <w:tcPr>
            <w:tcW w:w="2268" w:type="dxa"/>
            <w:gridSpan w:val="4"/>
            <w:tcBorders>
              <w:left w:val="nil"/>
              <w:right w:val="nil"/>
            </w:tcBorders>
          </w:tcPr>
          <w:p w:rsidR="00AD1270" w:rsidRPr="006E6DD6" w:rsidRDefault="00AD1270" w:rsidP="00430F1D">
            <w:pPr>
              <w:pStyle w:val="ListParagraph"/>
              <w:spacing w:line="360" w:lineRule="auto"/>
              <w:ind w:left="0" w:right="346"/>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Nene</w:t>
            </w: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p>
        </w:tc>
        <w:tc>
          <w:tcPr>
            <w:tcW w:w="4394" w:type="dxa"/>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 xml:space="preserve">The word “nenek”  has the backclipping that becomes “nene”. The syllabe “-k”  of word “nenek” is cut. </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nenek (n)” has not the different meaning with “nene” (n)”. They still have the same  meaning as follows: 1). </w:t>
            </w:r>
            <w:r w:rsidRPr="006E6DD6">
              <w:rPr>
                <w:rFonts w:ascii="Times New Roman" w:hAnsi="Times New Roman" w:cs="Times New Roman"/>
                <w:color w:val="000000" w:themeColor="text1"/>
                <w:sz w:val="24"/>
                <w:szCs w:val="24"/>
                <w:shd w:val="clear" w:color="auto" w:fill="FFFFFF"/>
              </w:rPr>
              <w:t>The mother of one's father or mother.</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O</w:t>
            </w:r>
          </w:p>
        </w:tc>
        <w:tc>
          <w:tcPr>
            <w:tcW w:w="8222" w:type="dxa"/>
            <w:gridSpan w:val="6"/>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sz w:val="24"/>
                <w:szCs w:val="24"/>
              </w:rPr>
              <w:t>Unavailable</w:t>
            </w:r>
          </w:p>
        </w:tc>
      </w:tr>
      <w:tr w:rsidR="00AD1270" w:rsidRPr="006E6DD6" w:rsidTr="00333427">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P</w:t>
            </w:r>
          </w:p>
        </w:tc>
        <w:tc>
          <w:tcPr>
            <w:tcW w:w="1560" w:type="dxa"/>
            <w:tcBorders>
              <w:left w:val="nil"/>
              <w:right w:val="nil"/>
            </w:tcBorders>
          </w:tcPr>
          <w:p w:rsidR="00AD1270" w:rsidRPr="006E6DD6" w:rsidRDefault="00AD1270" w:rsidP="00AD1270">
            <w:pPr>
              <w:pStyle w:val="ListParagraph"/>
              <w:numPr>
                <w:ilvl w:val="0"/>
                <w:numId w:val="10"/>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Pantai</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2233"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Pante</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“pantai”  has the backclipping that becomes “pante”. The syllabe “-i”  of word “pantai”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pantai (n)” has not the different meaning with “pante” (n)”. They still have the same  meaning as follows: 1). </w:t>
            </w:r>
            <w:r w:rsidRPr="006E6DD6">
              <w:rPr>
                <w:rFonts w:ascii="Times New Roman" w:hAnsi="Times New Roman" w:cs="Times New Roman"/>
                <w:color w:val="000000" w:themeColor="text1"/>
                <w:sz w:val="24"/>
                <w:szCs w:val="24"/>
                <w:shd w:val="clear" w:color="auto" w:fill="FFFFFF"/>
              </w:rPr>
              <w:t>A pebbly or sandy shore, especially by the sea between high- and low-water marks.</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10"/>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Pantat</w:t>
            </w:r>
          </w:p>
        </w:tc>
        <w:tc>
          <w:tcPr>
            <w:tcW w:w="2233"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Panta</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“pantat”  has the backclipping that becomes “panta”. The syllabe “-t”  of word “pantat”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pantat (n)” has not the different meaning with “panta” (n)”. They still have the same  meaning that is  </w:t>
            </w:r>
            <w:r w:rsidRPr="006E6DD6">
              <w:rPr>
                <w:rFonts w:ascii="Times New Roman" w:hAnsi="Times New Roman" w:cs="Times New Roman"/>
                <w:color w:val="000000" w:themeColor="text1"/>
                <w:sz w:val="24"/>
                <w:szCs w:val="24"/>
                <w:shd w:val="clear" w:color="auto" w:fill="FFFFFF"/>
              </w:rPr>
              <w:t>A person's buttocks or anus.</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10"/>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Pakai</w:t>
            </w:r>
          </w:p>
        </w:tc>
        <w:tc>
          <w:tcPr>
            <w:tcW w:w="2233"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Pake</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 xml:space="preserve">The word “pakai”  has the backclipping that becomes “pake”. The syllabe “-i”  </w:t>
            </w:r>
            <w:r w:rsidRPr="006E6DD6">
              <w:rPr>
                <w:rFonts w:ascii="Times New Roman" w:eastAsia="Times New Roman" w:hAnsi="Times New Roman" w:cs="Times New Roman"/>
                <w:color w:val="000000" w:themeColor="text1"/>
                <w:sz w:val="24"/>
                <w:szCs w:val="24"/>
                <w:lang w:eastAsia="id-ID"/>
              </w:rPr>
              <w:lastRenderedPageBreak/>
              <w:t>of word “pankai”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pakai (v)” has not the different meaning with “pake” (v)”. They still have the same  meaning that is </w:t>
            </w:r>
            <w:r w:rsidRPr="006E6DD6">
              <w:rPr>
                <w:rFonts w:ascii="Times New Roman" w:hAnsi="Times New Roman" w:cs="Times New Roman"/>
                <w:color w:val="000000" w:themeColor="text1"/>
                <w:sz w:val="24"/>
                <w:szCs w:val="24"/>
                <w:shd w:val="clear" w:color="auto" w:fill="FFFFFF"/>
              </w:rPr>
              <w:t>Take, hold, or deploy (something) as a means of accomplishing or achieving something; employ.</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10"/>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pecah</w:t>
            </w:r>
          </w:p>
        </w:tc>
        <w:tc>
          <w:tcPr>
            <w:tcW w:w="2233"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Pica</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“pecah”  has the backclipping that becomes “pica”. The syllabe “-h”  of word “pecah”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pecah(v)” has not the different meaning with “pica” (v)”. They still have the same  meaning that is </w:t>
            </w:r>
            <w:r w:rsidRPr="006E6DD6">
              <w:rPr>
                <w:rFonts w:ascii="Times New Roman" w:hAnsi="Times New Roman" w:cs="Times New Roman"/>
                <w:color w:val="000000" w:themeColor="text1"/>
                <w:sz w:val="24"/>
                <w:szCs w:val="24"/>
                <w:shd w:val="clear" w:color="auto" w:fill="FFFFFF"/>
              </w:rPr>
              <w:t>Separate into pieces as a result of a blow, shock, or strain.</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10"/>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Putih</w:t>
            </w:r>
          </w:p>
        </w:tc>
        <w:tc>
          <w:tcPr>
            <w:tcW w:w="2233"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Puti</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“putih”  has the backclipping that becomes “puti”. The syllabe “-h”  of word “putih”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putih(n/adj)” has not the different meaning with “puti” (n/adj)”. They still have the same  meaning that is </w:t>
            </w:r>
            <w:r w:rsidRPr="006E6DD6">
              <w:rPr>
                <w:rFonts w:ascii="Times New Roman" w:hAnsi="Times New Roman" w:cs="Times New Roman"/>
                <w:color w:val="000000" w:themeColor="text1"/>
                <w:sz w:val="24"/>
                <w:szCs w:val="24"/>
                <w:shd w:val="clear" w:color="auto" w:fill="FFFFFF"/>
              </w:rPr>
              <w:t>White colour or pigment.</w:t>
            </w:r>
          </w:p>
        </w:tc>
      </w:tr>
      <w:tr w:rsidR="00AD1270" w:rsidRPr="006E6DD6" w:rsidTr="00333427">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560" w:type="dxa"/>
            <w:tcBorders>
              <w:left w:val="nil"/>
              <w:right w:val="nil"/>
            </w:tcBorders>
          </w:tcPr>
          <w:p w:rsidR="00AD1270" w:rsidRPr="006E6DD6" w:rsidRDefault="00AD1270" w:rsidP="00AD1270">
            <w:pPr>
              <w:pStyle w:val="ListParagraph"/>
              <w:numPr>
                <w:ilvl w:val="0"/>
                <w:numId w:val="10"/>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Pelan</w:t>
            </w:r>
          </w:p>
        </w:tc>
        <w:tc>
          <w:tcPr>
            <w:tcW w:w="2233" w:type="dxa"/>
            <w:gridSpan w:val="3"/>
            <w:tcBorders>
              <w:left w:val="nil"/>
              <w:right w:val="nil"/>
            </w:tcBorders>
          </w:tcPr>
          <w:p w:rsidR="00AD1270" w:rsidRPr="006E6DD6" w:rsidRDefault="00AD1270" w:rsidP="00430F1D">
            <w:p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Plan</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“pelan”  has the middle clipping that becomes “plan”. The syllabe “-e”  of word “pelan”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pelan(Adj)” has not the different meaning with “plan” (adj)”. </w:t>
            </w:r>
            <w:r w:rsidR="00D37397" w:rsidRPr="006E6DD6">
              <w:rPr>
                <w:rFonts w:ascii="Times New Roman" w:eastAsia="Times New Roman" w:hAnsi="Times New Roman" w:cs="Times New Roman"/>
                <w:iCs/>
                <w:color w:val="000000" w:themeColor="text1"/>
                <w:sz w:val="24"/>
                <w:szCs w:val="24"/>
                <w:lang w:eastAsia="id-ID"/>
              </w:rPr>
              <w:t xml:space="preserve">They still have the same  meaning that is </w:t>
            </w:r>
            <w:r w:rsidR="00D37397" w:rsidRPr="006E6DD6">
              <w:rPr>
                <w:rFonts w:ascii="Times New Roman" w:hAnsi="Times New Roman" w:cs="Times New Roman"/>
                <w:color w:val="000000" w:themeColor="text1"/>
                <w:sz w:val="24"/>
                <w:szCs w:val="24"/>
                <w:shd w:val="clear" w:color="auto" w:fill="FFFFFF"/>
              </w:rPr>
              <w:t>moving or operating, or designing to do so, only at a low speed; not quick or fast.</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Q</w:t>
            </w:r>
          </w:p>
        </w:tc>
        <w:tc>
          <w:tcPr>
            <w:tcW w:w="8222" w:type="dxa"/>
            <w:gridSpan w:val="6"/>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lastRenderedPageBreak/>
              <w:t>R</w:t>
            </w:r>
          </w:p>
        </w:tc>
        <w:tc>
          <w:tcPr>
            <w:tcW w:w="1843" w:type="dxa"/>
            <w:gridSpan w:val="3"/>
            <w:tcBorders>
              <w:left w:val="nil"/>
              <w:right w:val="nil"/>
            </w:tcBorders>
          </w:tcPr>
          <w:p w:rsidR="00AD1270" w:rsidRPr="006E6DD6" w:rsidRDefault="00AD1270" w:rsidP="00AD1270">
            <w:pPr>
              <w:pStyle w:val="ListParagraph"/>
              <w:numPr>
                <w:ilvl w:val="0"/>
                <w:numId w:val="11"/>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Robek</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Rabe</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“robek”  has the backclipping that becomes “rabe”. The syllabe “-k  of word “robek”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robek (v)” has not the different meaning with “rabe” (v)”. They still have the same  meaning that is </w:t>
            </w:r>
            <w:r w:rsidRPr="006E6DD6">
              <w:rPr>
                <w:rFonts w:ascii="Times New Roman" w:hAnsi="Times New Roman" w:cs="Times New Roman"/>
                <w:color w:val="000000" w:themeColor="text1"/>
                <w:sz w:val="24"/>
                <w:szCs w:val="24"/>
                <w:shd w:val="clear" w:color="auto" w:fill="FFFFFF"/>
              </w:rPr>
              <w:t>Tear or pull (something) quickly or forcibly away from something or someone.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843" w:type="dxa"/>
            <w:gridSpan w:val="3"/>
            <w:tcBorders>
              <w:left w:val="nil"/>
              <w:right w:val="nil"/>
            </w:tcBorders>
          </w:tcPr>
          <w:p w:rsidR="00AD1270" w:rsidRPr="006E6DD6" w:rsidRDefault="00AD1270" w:rsidP="00AD1270">
            <w:pPr>
              <w:pStyle w:val="ListParagraph"/>
              <w:numPr>
                <w:ilvl w:val="0"/>
                <w:numId w:val="11"/>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Rumah</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Ruma</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“rumah”  has the backclipping that becomes “ruma”. The syllabe “-h  of word “rumah”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rumah (n)” has not the different meaning with “ruma” (n)”. They still have the same  meaning as follows: 1)  </w:t>
            </w:r>
            <w:r w:rsidRPr="006E6DD6">
              <w:rPr>
                <w:rFonts w:ascii="Times New Roman" w:hAnsi="Times New Roman" w:cs="Times New Roman"/>
                <w:color w:val="000000" w:themeColor="text1"/>
                <w:sz w:val="24"/>
                <w:szCs w:val="24"/>
                <w:shd w:val="clear" w:color="auto" w:fill="FFFFFF"/>
              </w:rPr>
              <w:t>A building for human habitation, especially one that consists of a ground floor and one or more upper storeys. 2). A building in which people meet for a particular activity.</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Indeks S</w:t>
            </w:r>
          </w:p>
        </w:tc>
        <w:tc>
          <w:tcPr>
            <w:tcW w:w="1843" w:type="dxa"/>
            <w:gridSpan w:val="3"/>
            <w:tcBorders>
              <w:left w:val="nil"/>
              <w:right w:val="nil"/>
            </w:tcBorders>
          </w:tcPr>
          <w:p w:rsidR="00AD1270" w:rsidRPr="006E6DD6" w:rsidRDefault="00AD1270" w:rsidP="00AD1270">
            <w:pPr>
              <w:pStyle w:val="ListParagraph"/>
              <w:numPr>
                <w:ilvl w:val="0"/>
                <w:numId w:val="12"/>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Saya</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Sa</w:t>
            </w: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p w:rsidR="00AD1270" w:rsidRPr="006E6DD6" w:rsidRDefault="00AD1270" w:rsidP="00430F1D">
            <w:pPr>
              <w:spacing w:line="360" w:lineRule="auto"/>
              <w:jc w:val="center"/>
              <w:rPr>
                <w:rFonts w:ascii="Times New Roman" w:hAnsi="Times New Roman" w:cs="Times New Roman"/>
                <w:color w:val="000000" w:themeColor="text1"/>
                <w:sz w:val="24"/>
                <w:szCs w:val="24"/>
              </w:rPr>
            </w:pP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“saya”  has the backclipping that becomes “sa”. The syllabe “-ya”  of word “saya”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xml:space="preserve">“ saya (n)” has not the different meaning with “sa” (n)”. They still have the same  meaning that is </w:t>
            </w:r>
            <w:r w:rsidRPr="006E6DD6">
              <w:rPr>
                <w:rFonts w:ascii="Times New Roman" w:hAnsi="Times New Roman" w:cs="Times New Roman"/>
                <w:color w:val="000000" w:themeColor="text1"/>
                <w:sz w:val="24"/>
                <w:szCs w:val="24"/>
                <w:shd w:val="clear" w:color="auto" w:fill="FFFFFF"/>
              </w:rPr>
              <w:t>used by a speaker to refer to himself or herself as the subject.</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843" w:type="dxa"/>
            <w:gridSpan w:val="3"/>
            <w:tcBorders>
              <w:left w:val="nil"/>
              <w:right w:val="nil"/>
            </w:tcBorders>
          </w:tcPr>
          <w:p w:rsidR="00AD1270" w:rsidRPr="006E6DD6" w:rsidRDefault="00AD1270" w:rsidP="00AD1270">
            <w:pPr>
              <w:pStyle w:val="ListParagraph"/>
              <w:numPr>
                <w:ilvl w:val="0"/>
                <w:numId w:val="12"/>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Sekolah</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Sekola</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“sekolah”  has the backclipping that becomes “sekola”. The syllabe “-h”  of word “sekolah”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lastRenderedPageBreak/>
              <w:t xml:space="preserve">“ sekolah (n)” has not the different meaning with “sekola” (n)”. They still have the same  meaning that is </w:t>
            </w:r>
            <w:r w:rsidRPr="006E6DD6">
              <w:rPr>
                <w:rFonts w:ascii="Times New Roman" w:hAnsi="Times New Roman" w:cs="Times New Roman"/>
                <w:color w:val="000000" w:themeColor="text1"/>
                <w:sz w:val="24"/>
                <w:szCs w:val="24"/>
                <w:shd w:val="clear" w:color="auto" w:fill="FFFFFF"/>
              </w:rPr>
              <w:t>an institution for educating children.</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843" w:type="dxa"/>
            <w:gridSpan w:val="3"/>
            <w:tcBorders>
              <w:left w:val="nil"/>
              <w:right w:val="nil"/>
            </w:tcBorders>
          </w:tcPr>
          <w:p w:rsidR="00AD1270" w:rsidRPr="006E6DD6" w:rsidRDefault="00AD1270" w:rsidP="00AD1270">
            <w:pPr>
              <w:pStyle w:val="ListParagraph"/>
              <w:numPr>
                <w:ilvl w:val="0"/>
                <w:numId w:val="12"/>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Sudah</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Su</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“sudah”  has the backclipping that becomes “su”. The syllabe “-dah”  of  word “sudah” is cut.</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sudah (v)” has not the different meaning with “su” (v)”. They still have the same  meaning that is possesing, owning, or holding.</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843" w:type="dxa"/>
            <w:gridSpan w:val="3"/>
            <w:tcBorders>
              <w:left w:val="nil"/>
              <w:right w:val="nil"/>
            </w:tcBorders>
          </w:tcPr>
          <w:p w:rsidR="00AD1270" w:rsidRPr="006E6DD6" w:rsidRDefault="00AD1270" w:rsidP="00AD1270">
            <w:pPr>
              <w:pStyle w:val="ListParagraph"/>
              <w:numPr>
                <w:ilvl w:val="0"/>
                <w:numId w:val="12"/>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Sebelah</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Sebla</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“sebelah”  has  two kinds of cutting word that are middle</w:t>
            </w:r>
            <w:r w:rsidR="00D37397" w:rsidRPr="006E6DD6">
              <w:rPr>
                <w:rFonts w:ascii="Times New Roman" w:eastAsia="Times New Roman" w:hAnsi="Times New Roman" w:cs="Times New Roman"/>
                <w:color w:val="000000" w:themeColor="text1"/>
                <w:sz w:val="24"/>
                <w:szCs w:val="24"/>
                <w:lang w:eastAsia="id-ID"/>
              </w:rPr>
              <w:t xml:space="preserve"> </w:t>
            </w:r>
            <w:r w:rsidRPr="006E6DD6">
              <w:rPr>
                <w:rFonts w:ascii="Times New Roman" w:eastAsia="Times New Roman" w:hAnsi="Times New Roman" w:cs="Times New Roman"/>
                <w:color w:val="000000" w:themeColor="text1"/>
                <w:sz w:val="24"/>
                <w:szCs w:val="24"/>
                <w:lang w:eastAsia="id-ID"/>
              </w:rPr>
              <w:t>clipping on the syllable “-e” and backclipping on the syllable “-h”. Then it becomes “sebla”.</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“sebelah (prep)” has not the different meaning with “sebla” (prep)”. They still have the same  meaning that is</w:t>
            </w:r>
            <w:r w:rsidRPr="006E6DD6">
              <w:rPr>
                <w:rFonts w:ascii="Times New Roman" w:hAnsi="Times New Roman" w:cs="Times New Roman"/>
                <w:color w:val="000000" w:themeColor="text1"/>
                <w:sz w:val="24"/>
                <w:szCs w:val="24"/>
                <w:shd w:val="clear" w:color="auto" w:fill="FFFFFF"/>
              </w:rPr>
              <w:t xml:space="preserve"> in or into a position immedia</w:t>
            </w:r>
            <w:r w:rsidR="00F85227" w:rsidRPr="006E6DD6">
              <w:rPr>
                <w:rFonts w:ascii="Times New Roman" w:hAnsi="Times New Roman" w:cs="Times New Roman"/>
                <w:color w:val="000000" w:themeColor="text1"/>
                <w:sz w:val="24"/>
                <w:szCs w:val="24"/>
                <w:shd w:val="clear" w:color="auto" w:fill="FFFFFF"/>
              </w:rPr>
              <w:t xml:space="preserve">tely to one side of </w:t>
            </w:r>
            <w:r w:rsidRPr="006E6DD6">
              <w:rPr>
                <w:rFonts w:ascii="Times New Roman" w:hAnsi="Times New Roman" w:cs="Times New Roman"/>
                <w:color w:val="000000" w:themeColor="text1"/>
                <w:sz w:val="24"/>
                <w:szCs w:val="24"/>
                <w:shd w:val="clear" w:color="auto" w:fill="FFFFFF"/>
              </w:rPr>
              <w:t>beside.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843" w:type="dxa"/>
            <w:gridSpan w:val="3"/>
            <w:tcBorders>
              <w:left w:val="nil"/>
              <w:right w:val="nil"/>
            </w:tcBorders>
          </w:tcPr>
          <w:p w:rsidR="00AD1270" w:rsidRPr="006E6DD6" w:rsidRDefault="00AD1270" w:rsidP="00AD1270">
            <w:pPr>
              <w:pStyle w:val="ListParagraph"/>
              <w:numPr>
                <w:ilvl w:val="0"/>
                <w:numId w:val="13"/>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Tertutup</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Tatutup</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 xml:space="preserve">The </w:t>
            </w:r>
            <w:r w:rsidR="00F85227" w:rsidRPr="006E6DD6">
              <w:rPr>
                <w:rFonts w:ascii="Times New Roman" w:eastAsia="Times New Roman" w:hAnsi="Times New Roman" w:cs="Times New Roman"/>
                <w:color w:val="000000" w:themeColor="text1"/>
                <w:sz w:val="24"/>
                <w:szCs w:val="24"/>
                <w:lang w:eastAsia="id-ID"/>
              </w:rPr>
              <w:t xml:space="preserve">word “tertutup”  has the middle </w:t>
            </w:r>
            <w:r w:rsidRPr="006E6DD6">
              <w:rPr>
                <w:rFonts w:ascii="Times New Roman" w:eastAsia="Times New Roman" w:hAnsi="Times New Roman" w:cs="Times New Roman"/>
                <w:color w:val="000000" w:themeColor="text1"/>
                <w:sz w:val="24"/>
                <w:szCs w:val="24"/>
                <w:lang w:eastAsia="id-ID"/>
              </w:rPr>
              <w:t>clipping on the syllable “-r” that becomes “tatutup”.</w:t>
            </w:r>
          </w:p>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tertutup” (adj)  has not the different meaning with “tatutup” (adj)”. They still have the same  meaning that is not open, or locked.</w:t>
            </w:r>
          </w:p>
        </w:tc>
      </w:tr>
      <w:tr w:rsidR="00AD1270" w:rsidRPr="006E6DD6" w:rsidTr="00333427">
        <w:tc>
          <w:tcPr>
            <w:tcW w:w="1418" w:type="dxa"/>
            <w:vMerge w:val="restart"/>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T</w:t>
            </w:r>
          </w:p>
        </w:tc>
        <w:tc>
          <w:tcPr>
            <w:tcW w:w="1843" w:type="dxa"/>
            <w:gridSpan w:val="3"/>
            <w:tcBorders>
              <w:left w:val="nil"/>
              <w:right w:val="nil"/>
            </w:tcBorders>
          </w:tcPr>
          <w:p w:rsidR="00AD1270" w:rsidRPr="006E6DD6" w:rsidRDefault="00AD1270" w:rsidP="00AD1270">
            <w:pPr>
              <w:pStyle w:val="ListParagraph"/>
              <w:numPr>
                <w:ilvl w:val="0"/>
                <w:numId w:val="13"/>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Terus</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Trus</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“terus”  has the middle clipping on the syllable “-e” that becomes “trus”.</w:t>
            </w:r>
          </w:p>
          <w:p w:rsidR="00AD1270" w:rsidRPr="006E6DD6" w:rsidRDefault="00AD1270" w:rsidP="00AD1270">
            <w:pPr>
              <w:pStyle w:val="ListParagraph"/>
              <w:numPr>
                <w:ilvl w:val="0"/>
                <w:numId w:val="14"/>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lastRenderedPageBreak/>
              <w:t>“ Terus” (adv)” has not the different meaning with “trus” (adv)”. They still have the same  meaning that is</w:t>
            </w:r>
            <w:r w:rsidRPr="006E6DD6">
              <w:rPr>
                <w:rFonts w:ascii="Times New Roman" w:hAnsi="Times New Roman" w:cs="Times New Roman"/>
                <w:color w:val="000000" w:themeColor="text1"/>
                <w:sz w:val="24"/>
                <w:szCs w:val="24"/>
                <w:shd w:val="clear" w:color="auto" w:fill="FFFFFF"/>
              </w:rPr>
              <w:t xml:space="preserve"> after that, next, afterwards, in the case or therefore.</w:t>
            </w:r>
          </w:p>
        </w:tc>
      </w:tr>
      <w:tr w:rsidR="00AD1270" w:rsidRPr="006E6DD6" w:rsidTr="00333427">
        <w:trPr>
          <w:trHeight w:val="3959"/>
        </w:trPr>
        <w:tc>
          <w:tcPr>
            <w:tcW w:w="1418" w:type="dxa"/>
            <w:vMerge/>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p>
        </w:tc>
        <w:tc>
          <w:tcPr>
            <w:tcW w:w="1843" w:type="dxa"/>
            <w:gridSpan w:val="3"/>
            <w:tcBorders>
              <w:left w:val="nil"/>
              <w:right w:val="nil"/>
            </w:tcBorders>
          </w:tcPr>
          <w:p w:rsidR="00AD1270" w:rsidRPr="006E6DD6" w:rsidRDefault="00AD1270" w:rsidP="00AD1270">
            <w:pPr>
              <w:pStyle w:val="ListParagraph"/>
              <w:numPr>
                <w:ilvl w:val="0"/>
                <w:numId w:val="13"/>
              </w:numPr>
              <w:spacing w:line="360" w:lineRule="auto"/>
              <w:jc w:val="center"/>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Terbalik</w:t>
            </w:r>
          </w:p>
        </w:tc>
        <w:tc>
          <w:tcPr>
            <w:tcW w:w="1950" w:type="dxa"/>
            <w:tcBorders>
              <w:left w:val="nil"/>
              <w:right w:val="nil"/>
            </w:tcBorders>
          </w:tcPr>
          <w:p w:rsidR="00AD1270" w:rsidRPr="006E6DD6" w:rsidRDefault="00AD1270" w:rsidP="00430F1D">
            <w:pPr>
              <w:spacing w:line="360" w:lineRule="auto"/>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Tabale</w:t>
            </w:r>
          </w:p>
        </w:tc>
        <w:tc>
          <w:tcPr>
            <w:tcW w:w="4429" w:type="dxa"/>
            <w:gridSpan w:val="2"/>
            <w:tcBorders>
              <w:left w:val="nil"/>
              <w:right w:val="nil"/>
            </w:tcBorders>
          </w:tcPr>
          <w:p w:rsidR="00AD1270" w:rsidRPr="006E6DD6" w:rsidRDefault="00AD1270" w:rsidP="00AD1270">
            <w:pPr>
              <w:pStyle w:val="ListParagraph"/>
              <w:numPr>
                <w:ilvl w:val="0"/>
                <w:numId w:val="14"/>
              </w:numPr>
              <w:spacing w:after="200" w:line="360" w:lineRule="auto"/>
              <w:rPr>
                <w:rFonts w:ascii="Times New Roman" w:eastAsia="Times New Roman" w:hAnsi="Times New Roman" w:cs="Times New Roman"/>
                <w:i/>
                <w:iCs/>
                <w:color w:val="000000" w:themeColor="text1"/>
                <w:sz w:val="24"/>
                <w:szCs w:val="24"/>
                <w:lang w:eastAsia="id-ID"/>
              </w:rPr>
            </w:pPr>
            <w:r w:rsidRPr="006E6DD6">
              <w:rPr>
                <w:rFonts w:ascii="Times New Roman" w:eastAsia="Times New Roman" w:hAnsi="Times New Roman" w:cs="Times New Roman"/>
                <w:color w:val="000000" w:themeColor="text1"/>
                <w:sz w:val="24"/>
                <w:szCs w:val="24"/>
                <w:lang w:eastAsia="id-ID"/>
              </w:rPr>
              <w:t>The word “terbalik”  has  two kind of the clipping word that are middle clipping on the syllable “-r-” and  the back clipping on the syllable “-k” that becomes “Tabale”.</w:t>
            </w:r>
          </w:p>
          <w:p w:rsidR="00AD1270" w:rsidRPr="006E6DD6" w:rsidRDefault="00AD1270" w:rsidP="00AD1270">
            <w:pPr>
              <w:pStyle w:val="ListParagraph"/>
              <w:numPr>
                <w:ilvl w:val="0"/>
                <w:numId w:val="14"/>
              </w:numPr>
              <w:spacing w:line="360" w:lineRule="auto"/>
              <w:rPr>
                <w:rFonts w:ascii="Times New Roman" w:eastAsia="Times New Roman" w:hAnsi="Times New Roman" w:cs="Times New Roman"/>
                <w:color w:val="000000" w:themeColor="text1"/>
                <w:sz w:val="24"/>
                <w:szCs w:val="24"/>
                <w:lang w:eastAsia="id-ID"/>
              </w:rPr>
            </w:pPr>
            <w:r w:rsidRPr="006E6DD6">
              <w:rPr>
                <w:rFonts w:ascii="Times New Roman" w:eastAsia="Times New Roman" w:hAnsi="Times New Roman" w:cs="Times New Roman"/>
                <w:iCs/>
                <w:color w:val="000000" w:themeColor="text1"/>
                <w:sz w:val="24"/>
                <w:szCs w:val="24"/>
                <w:lang w:eastAsia="id-ID"/>
              </w:rPr>
              <w:t>“ Terbalik” (adj)  has not the different meani</w:t>
            </w:r>
            <w:r w:rsidR="004A25DC" w:rsidRPr="006E6DD6">
              <w:rPr>
                <w:rFonts w:ascii="Times New Roman" w:eastAsia="Times New Roman" w:hAnsi="Times New Roman" w:cs="Times New Roman"/>
                <w:iCs/>
                <w:color w:val="000000" w:themeColor="text1"/>
                <w:sz w:val="24"/>
                <w:szCs w:val="24"/>
                <w:lang w:eastAsia="id-ID"/>
              </w:rPr>
              <w:t>ng with “tabale</w:t>
            </w:r>
            <w:r w:rsidRPr="006E6DD6">
              <w:rPr>
                <w:rFonts w:ascii="Times New Roman" w:eastAsia="Times New Roman" w:hAnsi="Times New Roman" w:cs="Times New Roman"/>
                <w:iCs/>
                <w:color w:val="000000" w:themeColor="text1"/>
                <w:sz w:val="24"/>
                <w:szCs w:val="24"/>
                <w:lang w:eastAsia="id-ID"/>
              </w:rPr>
              <w:t xml:space="preserve">” (adj)”. They still have the same  meaning that is </w:t>
            </w:r>
            <w:r w:rsidRPr="006E6DD6">
              <w:rPr>
                <w:rFonts w:ascii="Times New Roman" w:hAnsi="Times New Roman" w:cs="Times New Roman"/>
                <w:color w:val="000000" w:themeColor="text1"/>
                <w:sz w:val="24"/>
                <w:szCs w:val="24"/>
                <w:shd w:val="clear" w:color="auto" w:fill="FFFFFF"/>
              </w:rPr>
              <w:t>With the upper part where the lower part should be; in an inverted position.</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w:t>
            </w:r>
          </w:p>
        </w:tc>
        <w:tc>
          <w:tcPr>
            <w:tcW w:w="8222" w:type="dxa"/>
            <w:gridSpan w:val="6"/>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V</w:t>
            </w:r>
          </w:p>
        </w:tc>
        <w:tc>
          <w:tcPr>
            <w:tcW w:w="8222" w:type="dxa"/>
            <w:gridSpan w:val="6"/>
            <w:tcBorders>
              <w:left w:val="nil"/>
              <w:right w:val="nil"/>
            </w:tcBorders>
          </w:tcPr>
          <w:p w:rsidR="00AD1270" w:rsidRPr="006E6DD6" w:rsidRDefault="00AD1270" w:rsidP="00430F1D">
            <w:pPr>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W</w:t>
            </w:r>
          </w:p>
        </w:tc>
        <w:tc>
          <w:tcPr>
            <w:tcW w:w="8222" w:type="dxa"/>
            <w:gridSpan w:val="6"/>
            <w:tcBorders>
              <w:left w:val="nil"/>
              <w:right w:val="nil"/>
            </w:tcBorders>
          </w:tcPr>
          <w:p w:rsidR="00AD1270" w:rsidRPr="006E6DD6" w:rsidRDefault="00AD1270" w:rsidP="00430F1D">
            <w:pPr>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X</w:t>
            </w:r>
          </w:p>
        </w:tc>
        <w:tc>
          <w:tcPr>
            <w:tcW w:w="8222" w:type="dxa"/>
            <w:gridSpan w:val="6"/>
            <w:tcBorders>
              <w:left w:val="nil"/>
              <w:right w:val="nil"/>
            </w:tcBorders>
          </w:tcPr>
          <w:p w:rsidR="00AD1270" w:rsidRPr="006E6DD6" w:rsidRDefault="00AD1270" w:rsidP="00430F1D">
            <w:pPr>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Y</w:t>
            </w:r>
          </w:p>
        </w:tc>
        <w:tc>
          <w:tcPr>
            <w:tcW w:w="8222" w:type="dxa"/>
            <w:gridSpan w:val="6"/>
            <w:tcBorders>
              <w:left w:val="nil"/>
              <w:right w:val="nil"/>
            </w:tcBorders>
          </w:tcPr>
          <w:p w:rsidR="00AD1270" w:rsidRPr="006E6DD6" w:rsidRDefault="00AD1270" w:rsidP="00430F1D">
            <w:pPr>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r w:rsidR="00AD1270" w:rsidRPr="006E6DD6" w:rsidTr="00333427">
        <w:tc>
          <w:tcPr>
            <w:tcW w:w="1418" w:type="dxa"/>
            <w:tcBorders>
              <w:left w:val="nil"/>
              <w:right w:val="nil"/>
            </w:tcBorders>
          </w:tcPr>
          <w:p w:rsidR="00AD1270" w:rsidRPr="006E6DD6" w:rsidRDefault="00AD1270" w:rsidP="00430F1D">
            <w:pPr>
              <w:pStyle w:val="ListParagraph"/>
              <w:spacing w:line="360" w:lineRule="auto"/>
              <w:ind w:left="0" w:right="346"/>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Z</w:t>
            </w:r>
          </w:p>
        </w:tc>
        <w:tc>
          <w:tcPr>
            <w:tcW w:w="8222" w:type="dxa"/>
            <w:gridSpan w:val="6"/>
            <w:tcBorders>
              <w:left w:val="nil"/>
              <w:right w:val="nil"/>
            </w:tcBorders>
          </w:tcPr>
          <w:p w:rsidR="00AD1270" w:rsidRPr="006E6DD6" w:rsidRDefault="00AD1270" w:rsidP="00430F1D">
            <w:pPr>
              <w:jc w:val="center"/>
              <w:rPr>
                <w:rFonts w:ascii="Times New Roman" w:hAnsi="Times New Roman" w:cs="Times New Roman"/>
                <w:color w:val="000000" w:themeColor="text1"/>
                <w:sz w:val="24"/>
                <w:szCs w:val="24"/>
              </w:rPr>
            </w:pPr>
            <w:r w:rsidRPr="006E6DD6">
              <w:rPr>
                <w:rFonts w:ascii="Times New Roman" w:hAnsi="Times New Roman" w:cs="Times New Roman"/>
                <w:color w:val="000000" w:themeColor="text1"/>
                <w:sz w:val="24"/>
                <w:szCs w:val="24"/>
              </w:rPr>
              <w:t>Unavailable</w:t>
            </w:r>
          </w:p>
        </w:tc>
      </w:tr>
    </w:tbl>
    <w:p w:rsidR="00AD1270" w:rsidRPr="00FF51A3" w:rsidRDefault="00AD1270" w:rsidP="00AD1270">
      <w:pPr>
        <w:spacing w:line="360" w:lineRule="auto"/>
        <w:ind w:right="346"/>
        <w:jc w:val="both"/>
        <w:rPr>
          <w:rFonts w:ascii="Times New Roman" w:hAnsi="Times New Roman" w:cs="Times New Roman"/>
          <w:sz w:val="24"/>
          <w:szCs w:val="24"/>
        </w:rPr>
      </w:pPr>
      <w:r>
        <w:rPr>
          <w:rFonts w:ascii="Times New Roman" w:hAnsi="Times New Roman" w:cs="Times New Roman"/>
          <w:sz w:val="24"/>
          <w:szCs w:val="24"/>
        </w:rPr>
        <w:t>Description</w:t>
      </w:r>
      <w:r w:rsidRPr="00FF51A3">
        <w:rPr>
          <w:rFonts w:ascii="Times New Roman" w:hAnsi="Times New Roman" w:cs="Times New Roman"/>
          <w:sz w:val="24"/>
          <w:szCs w:val="24"/>
        </w:rPr>
        <w:tab/>
        <w:t xml:space="preserve">: </w:t>
      </w:r>
    </w:p>
    <w:p w:rsidR="00AD1270" w:rsidRPr="009661B7" w:rsidRDefault="00AD1270" w:rsidP="00AD1270">
      <w:pPr>
        <w:pStyle w:val="ListParagraph"/>
        <w:numPr>
          <w:ilvl w:val="0"/>
          <w:numId w:val="17"/>
        </w:numPr>
        <w:spacing w:line="360" w:lineRule="auto"/>
        <w:ind w:right="346"/>
        <w:jc w:val="both"/>
        <w:rPr>
          <w:rFonts w:ascii="Times New Roman" w:hAnsi="Times New Roman" w:cs="Times New Roman"/>
          <w:b/>
          <w:sz w:val="24"/>
          <w:szCs w:val="24"/>
        </w:rPr>
      </w:pPr>
      <w:r w:rsidRPr="009661B7">
        <w:rPr>
          <w:rFonts w:ascii="Times New Roman" w:hAnsi="Times New Roman" w:cs="Times New Roman"/>
          <w:b/>
          <w:sz w:val="24"/>
          <w:szCs w:val="24"/>
        </w:rPr>
        <w:t>(a</w:t>
      </w:r>
      <w:r>
        <w:rPr>
          <w:rFonts w:ascii="Times New Roman" w:hAnsi="Times New Roman" w:cs="Times New Roman"/>
          <w:b/>
          <w:sz w:val="24"/>
          <w:szCs w:val="24"/>
        </w:rPr>
        <w:t>dj)</w:t>
      </w:r>
      <w:r>
        <w:rPr>
          <w:rFonts w:ascii="Times New Roman" w:hAnsi="Times New Roman" w:cs="Times New Roman"/>
          <w:b/>
          <w:sz w:val="24"/>
          <w:szCs w:val="24"/>
        </w:rPr>
        <w:tab/>
      </w:r>
      <w:r w:rsidRPr="009661B7">
        <w:rPr>
          <w:rFonts w:ascii="Times New Roman" w:hAnsi="Times New Roman" w:cs="Times New Roman"/>
          <w:b/>
          <w:sz w:val="24"/>
          <w:szCs w:val="24"/>
        </w:rPr>
        <w:t xml:space="preserve">: </w:t>
      </w:r>
      <w:r w:rsidRPr="009661B7">
        <w:rPr>
          <w:rFonts w:ascii="Times New Roman" w:hAnsi="Times New Roman" w:cs="Times New Roman"/>
          <w:sz w:val="24"/>
          <w:szCs w:val="24"/>
        </w:rPr>
        <w:t>adjektif</w:t>
      </w:r>
    </w:p>
    <w:p w:rsidR="00AD1270" w:rsidRDefault="00AD1270" w:rsidP="00AD1270">
      <w:pPr>
        <w:pStyle w:val="ListParagraph"/>
        <w:numPr>
          <w:ilvl w:val="0"/>
          <w:numId w:val="17"/>
        </w:numPr>
        <w:spacing w:line="360" w:lineRule="auto"/>
        <w:ind w:right="346"/>
        <w:jc w:val="both"/>
        <w:rPr>
          <w:rFonts w:ascii="Times New Roman" w:hAnsi="Times New Roman" w:cs="Times New Roman"/>
          <w:sz w:val="24"/>
          <w:szCs w:val="24"/>
        </w:rPr>
      </w:pPr>
      <w:r w:rsidRPr="009661B7">
        <w:rPr>
          <w:rFonts w:ascii="Times New Roman" w:hAnsi="Times New Roman" w:cs="Times New Roman"/>
          <w:b/>
          <w:sz w:val="24"/>
          <w:szCs w:val="24"/>
        </w:rPr>
        <w:t>(adv)</w:t>
      </w:r>
      <w:r>
        <w:rPr>
          <w:rFonts w:ascii="Times New Roman" w:hAnsi="Times New Roman" w:cs="Times New Roman"/>
          <w:b/>
          <w:sz w:val="24"/>
          <w:szCs w:val="24"/>
        </w:rPr>
        <w:tab/>
      </w:r>
      <w:r w:rsidRPr="009661B7">
        <w:rPr>
          <w:rFonts w:ascii="Times New Roman" w:hAnsi="Times New Roman" w:cs="Times New Roman"/>
          <w:b/>
          <w:sz w:val="24"/>
          <w:szCs w:val="24"/>
        </w:rPr>
        <w:t xml:space="preserve">: </w:t>
      </w:r>
      <w:r w:rsidRPr="009661B7">
        <w:rPr>
          <w:rFonts w:ascii="Times New Roman" w:hAnsi="Times New Roman" w:cs="Times New Roman"/>
          <w:sz w:val="24"/>
          <w:szCs w:val="24"/>
        </w:rPr>
        <w:t>adverb</w:t>
      </w:r>
    </w:p>
    <w:p w:rsidR="00AD1270" w:rsidRPr="009661B7" w:rsidRDefault="00AD1270" w:rsidP="00AD1270">
      <w:pPr>
        <w:pStyle w:val="ListParagraph"/>
        <w:numPr>
          <w:ilvl w:val="0"/>
          <w:numId w:val="17"/>
        </w:numPr>
        <w:spacing w:line="360" w:lineRule="auto"/>
        <w:ind w:right="346"/>
        <w:jc w:val="both"/>
        <w:rPr>
          <w:rFonts w:ascii="Times New Roman" w:hAnsi="Times New Roman" w:cs="Times New Roman"/>
          <w:sz w:val="24"/>
          <w:szCs w:val="24"/>
        </w:rPr>
      </w:pPr>
      <w:r>
        <w:rPr>
          <w:rFonts w:ascii="Times New Roman" w:hAnsi="Times New Roman" w:cs="Times New Roman"/>
          <w:b/>
          <w:sz w:val="24"/>
          <w:szCs w:val="24"/>
        </w:rPr>
        <w:t>(N)</w:t>
      </w:r>
      <w:r>
        <w:rPr>
          <w:rFonts w:ascii="Times New Roman" w:hAnsi="Times New Roman" w:cs="Times New Roman"/>
          <w:b/>
          <w:sz w:val="24"/>
          <w:szCs w:val="24"/>
        </w:rPr>
        <w:tab/>
      </w:r>
      <w:r w:rsidRPr="009661B7">
        <w:rPr>
          <w:rFonts w:ascii="Times New Roman" w:hAnsi="Times New Roman" w:cs="Times New Roman"/>
          <w:b/>
          <w:sz w:val="24"/>
          <w:szCs w:val="24"/>
        </w:rPr>
        <w:t xml:space="preserve">: </w:t>
      </w:r>
      <w:r>
        <w:rPr>
          <w:rFonts w:ascii="Times New Roman" w:hAnsi="Times New Roman" w:cs="Times New Roman"/>
          <w:sz w:val="24"/>
          <w:szCs w:val="24"/>
        </w:rPr>
        <w:t>noun</w:t>
      </w:r>
    </w:p>
    <w:p w:rsidR="00AD1270" w:rsidRPr="00FF51A3" w:rsidRDefault="00AD1270" w:rsidP="00AD1270">
      <w:pPr>
        <w:pStyle w:val="ListParagraph"/>
        <w:numPr>
          <w:ilvl w:val="0"/>
          <w:numId w:val="17"/>
        </w:numPr>
        <w:spacing w:line="360" w:lineRule="auto"/>
        <w:ind w:right="346"/>
        <w:jc w:val="both"/>
        <w:rPr>
          <w:rFonts w:ascii="Times New Roman" w:hAnsi="Times New Roman" w:cs="Times New Roman"/>
          <w:b/>
          <w:sz w:val="24"/>
          <w:szCs w:val="24"/>
        </w:rPr>
      </w:pPr>
      <w:r>
        <w:rPr>
          <w:rFonts w:ascii="Times New Roman" w:hAnsi="Times New Roman" w:cs="Times New Roman"/>
          <w:b/>
          <w:sz w:val="24"/>
          <w:szCs w:val="24"/>
        </w:rPr>
        <w:t>(Prep</w:t>
      </w:r>
      <w:r w:rsidRPr="00FF51A3">
        <w:rPr>
          <w:rFonts w:ascii="Times New Roman" w:hAnsi="Times New Roman" w:cs="Times New Roman"/>
          <w:b/>
          <w:sz w:val="24"/>
          <w:szCs w:val="24"/>
        </w:rPr>
        <w:t xml:space="preserve">) : </w:t>
      </w:r>
      <w:r>
        <w:rPr>
          <w:rFonts w:ascii="Times New Roman" w:hAnsi="Times New Roman" w:cs="Times New Roman"/>
          <w:sz w:val="24"/>
          <w:szCs w:val="24"/>
        </w:rPr>
        <w:t>preposition</w:t>
      </w:r>
    </w:p>
    <w:p w:rsidR="00AD1270" w:rsidRPr="00FF51A3" w:rsidRDefault="00AD1270" w:rsidP="00AD1270">
      <w:pPr>
        <w:pStyle w:val="ListParagraph"/>
        <w:numPr>
          <w:ilvl w:val="0"/>
          <w:numId w:val="17"/>
        </w:numPr>
        <w:spacing w:line="360" w:lineRule="auto"/>
        <w:ind w:right="346"/>
        <w:jc w:val="both"/>
        <w:rPr>
          <w:rFonts w:ascii="Times New Roman" w:hAnsi="Times New Roman" w:cs="Times New Roman"/>
          <w:b/>
          <w:sz w:val="24"/>
          <w:szCs w:val="24"/>
        </w:rPr>
      </w:pPr>
      <w:r>
        <w:rPr>
          <w:rFonts w:ascii="Times New Roman" w:hAnsi="Times New Roman" w:cs="Times New Roman"/>
          <w:b/>
          <w:sz w:val="24"/>
          <w:szCs w:val="24"/>
        </w:rPr>
        <w:t>(Int)</w:t>
      </w:r>
      <w:r>
        <w:rPr>
          <w:rFonts w:ascii="Times New Roman" w:hAnsi="Times New Roman" w:cs="Times New Roman"/>
          <w:b/>
          <w:sz w:val="24"/>
          <w:szCs w:val="24"/>
        </w:rPr>
        <w:tab/>
      </w:r>
      <w:r w:rsidRPr="00FF51A3">
        <w:rPr>
          <w:rFonts w:ascii="Times New Roman" w:hAnsi="Times New Roman" w:cs="Times New Roman"/>
          <w:b/>
          <w:sz w:val="24"/>
          <w:szCs w:val="24"/>
        </w:rPr>
        <w:t xml:space="preserve">: </w:t>
      </w:r>
      <w:r>
        <w:rPr>
          <w:rFonts w:ascii="Times New Roman" w:hAnsi="Times New Roman" w:cs="Times New Roman"/>
          <w:sz w:val="24"/>
          <w:szCs w:val="24"/>
        </w:rPr>
        <w:t>Interjection</w:t>
      </w:r>
    </w:p>
    <w:p w:rsidR="00AD1270" w:rsidRPr="009661B7" w:rsidRDefault="00AD1270" w:rsidP="00AD1270">
      <w:pPr>
        <w:pStyle w:val="ListParagraph"/>
        <w:numPr>
          <w:ilvl w:val="0"/>
          <w:numId w:val="17"/>
        </w:numPr>
        <w:spacing w:line="360" w:lineRule="auto"/>
        <w:ind w:right="346"/>
        <w:jc w:val="both"/>
        <w:rPr>
          <w:rFonts w:ascii="Times New Roman" w:hAnsi="Times New Roman" w:cs="Times New Roman"/>
          <w:b/>
          <w:sz w:val="24"/>
          <w:szCs w:val="24"/>
        </w:rPr>
      </w:pPr>
      <w:r w:rsidRPr="00FF51A3">
        <w:rPr>
          <w:rFonts w:ascii="Times New Roman" w:hAnsi="Times New Roman" w:cs="Times New Roman"/>
          <w:b/>
          <w:sz w:val="24"/>
          <w:szCs w:val="24"/>
        </w:rPr>
        <w:t>(v)</w:t>
      </w:r>
      <w:r>
        <w:rPr>
          <w:rFonts w:ascii="Times New Roman" w:hAnsi="Times New Roman" w:cs="Times New Roman"/>
          <w:b/>
          <w:sz w:val="24"/>
          <w:szCs w:val="24"/>
        </w:rPr>
        <w:tab/>
        <w:t xml:space="preserve">: </w:t>
      </w:r>
      <w:r>
        <w:rPr>
          <w:rFonts w:ascii="Times New Roman" w:hAnsi="Times New Roman" w:cs="Times New Roman"/>
          <w:sz w:val="24"/>
          <w:szCs w:val="24"/>
        </w:rPr>
        <w:t>verb</w:t>
      </w:r>
    </w:p>
    <w:p w:rsidR="00AD1270" w:rsidRPr="00E90ACB" w:rsidRDefault="00AD1270" w:rsidP="00AD1270">
      <w:pPr>
        <w:pStyle w:val="ListParagraph"/>
        <w:numPr>
          <w:ilvl w:val="0"/>
          <w:numId w:val="17"/>
        </w:numPr>
        <w:spacing w:line="360" w:lineRule="auto"/>
        <w:ind w:right="346"/>
        <w:jc w:val="both"/>
        <w:rPr>
          <w:rFonts w:ascii="Times New Roman" w:hAnsi="Times New Roman" w:cs="Times New Roman"/>
          <w:b/>
          <w:sz w:val="24"/>
          <w:szCs w:val="24"/>
        </w:rPr>
      </w:pPr>
      <w:r>
        <w:rPr>
          <w:rFonts w:ascii="Times New Roman" w:hAnsi="Times New Roman" w:cs="Times New Roman"/>
          <w:b/>
          <w:sz w:val="24"/>
          <w:szCs w:val="24"/>
        </w:rPr>
        <w:t>(Det)</w:t>
      </w:r>
      <w:r>
        <w:rPr>
          <w:rFonts w:ascii="Times New Roman" w:hAnsi="Times New Roman" w:cs="Times New Roman"/>
          <w:b/>
          <w:sz w:val="24"/>
          <w:szCs w:val="24"/>
        </w:rPr>
        <w:tab/>
        <w:t xml:space="preserve">: </w:t>
      </w:r>
      <w:r>
        <w:rPr>
          <w:rFonts w:ascii="Times New Roman" w:hAnsi="Times New Roman" w:cs="Times New Roman"/>
          <w:sz w:val="24"/>
          <w:szCs w:val="24"/>
        </w:rPr>
        <w:t>Determiner</w:t>
      </w:r>
    </w:p>
    <w:p w:rsidR="00AD1270" w:rsidRPr="00E90ACB" w:rsidRDefault="00AD1270" w:rsidP="00AD1270">
      <w:pPr>
        <w:pStyle w:val="ListParagraph"/>
        <w:numPr>
          <w:ilvl w:val="0"/>
          <w:numId w:val="17"/>
        </w:numPr>
        <w:spacing w:line="360" w:lineRule="auto"/>
        <w:ind w:right="346"/>
        <w:jc w:val="both"/>
        <w:rPr>
          <w:rFonts w:ascii="Times New Roman" w:hAnsi="Times New Roman" w:cs="Times New Roman"/>
          <w:sz w:val="24"/>
          <w:szCs w:val="24"/>
        </w:rPr>
      </w:pPr>
      <w:r>
        <w:rPr>
          <w:rFonts w:ascii="Times New Roman" w:hAnsi="Times New Roman" w:cs="Times New Roman"/>
          <w:b/>
          <w:sz w:val="24"/>
          <w:szCs w:val="24"/>
        </w:rPr>
        <w:t>(Exc)</w:t>
      </w:r>
      <w:r>
        <w:rPr>
          <w:rFonts w:ascii="Times New Roman" w:hAnsi="Times New Roman" w:cs="Times New Roman"/>
          <w:b/>
          <w:sz w:val="24"/>
          <w:szCs w:val="24"/>
        </w:rPr>
        <w:tab/>
        <w:t xml:space="preserve">: </w:t>
      </w:r>
      <w:r w:rsidRPr="00E90ACB">
        <w:rPr>
          <w:rFonts w:ascii="Times New Roman" w:hAnsi="Times New Roman" w:cs="Times New Roman"/>
          <w:sz w:val="24"/>
          <w:szCs w:val="24"/>
        </w:rPr>
        <w:t>Exclamation</w:t>
      </w:r>
    </w:p>
    <w:p w:rsidR="003E6A53" w:rsidRPr="003E6A53" w:rsidRDefault="003E6A53" w:rsidP="003E6A53">
      <w:pPr>
        <w:spacing w:line="360" w:lineRule="auto"/>
        <w:ind w:right="346"/>
        <w:jc w:val="both"/>
        <w:rPr>
          <w:rFonts w:ascii="Times New Roman" w:hAnsi="Times New Roman" w:cs="Times New Roman"/>
          <w:sz w:val="24"/>
          <w:szCs w:val="24"/>
        </w:rPr>
      </w:pPr>
      <w:r w:rsidRPr="003E6A53">
        <w:rPr>
          <w:rFonts w:ascii="Times New Roman" w:hAnsi="Times New Roman" w:cs="Times New Roman"/>
          <w:sz w:val="24"/>
          <w:szCs w:val="24"/>
        </w:rPr>
        <w:t xml:space="preserve">Based on data of table 2, there are 31 words that have the process of clipping word. There are 4 types of clipping word from the data that are backclipping, middle clipping, two </w:t>
      </w:r>
      <w:r w:rsidRPr="003E6A53">
        <w:rPr>
          <w:rFonts w:ascii="Times New Roman" w:hAnsi="Times New Roman" w:cs="Times New Roman"/>
          <w:sz w:val="24"/>
          <w:szCs w:val="24"/>
        </w:rPr>
        <w:lastRenderedPageBreak/>
        <w:t>back clippings, and middle and back clipping. Through the data, there is not found the foreclipping in the Papuan Malay words. Thus, tthey will be shown deeply in table 3 as follows:</w:t>
      </w:r>
    </w:p>
    <w:p w:rsidR="003E6A53" w:rsidRPr="003E6A53" w:rsidRDefault="003E6A53" w:rsidP="003E6A53">
      <w:pPr>
        <w:spacing w:line="360" w:lineRule="auto"/>
        <w:ind w:right="346"/>
        <w:jc w:val="both"/>
        <w:rPr>
          <w:rFonts w:ascii="Times New Roman" w:hAnsi="Times New Roman" w:cs="Times New Roman"/>
          <w:sz w:val="24"/>
          <w:szCs w:val="24"/>
        </w:rPr>
      </w:pPr>
      <w:r w:rsidRPr="003E6A53">
        <w:rPr>
          <w:rFonts w:ascii="Times New Roman" w:hAnsi="Times New Roman" w:cs="Times New Roman"/>
          <w:sz w:val="24"/>
          <w:szCs w:val="24"/>
        </w:rPr>
        <w:t>Table 3. The number of clipping word in Papuan Malay</w:t>
      </w:r>
    </w:p>
    <w:tbl>
      <w:tblPr>
        <w:tblStyle w:val="TableGrid"/>
        <w:tblW w:w="8363" w:type="dxa"/>
        <w:tblInd w:w="392" w:type="dxa"/>
        <w:tblBorders>
          <w:left w:val="none" w:sz="0" w:space="0" w:color="auto"/>
          <w:right w:val="none" w:sz="0" w:space="0" w:color="auto"/>
          <w:insideV w:val="none" w:sz="0" w:space="0" w:color="auto"/>
        </w:tblBorders>
        <w:tblLayout w:type="fixed"/>
        <w:tblLook w:val="04A0"/>
      </w:tblPr>
      <w:tblGrid>
        <w:gridCol w:w="959"/>
        <w:gridCol w:w="3671"/>
        <w:gridCol w:w="2079"/>
        <w:gridCol w:w="1654"/>
      </w:tblGrid>
      <w:tr w:rsidR="003E6A53" w:rsidRPr="00385345" w:rsidTr="00CA2124">
        <w:tc>
          <w:tcPr>
            <w:tcW w:w="95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No</w:t>
            </w:r>
          </w:p>
        </w:tc>
        <w:tc>
          <w:tcPr>
            <w:tcW w:w="3671"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The types of clipping word</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The number of PM</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Percentage</w:t>
            </w:r>
          </w:p>
        </w:tc>
      </w:tr>
      <w:tr w:rsidR="003E6A53" w:rsidRPr="00385345" w:rsidTr="00CA2124">
        <w:tc>
          <w:tcPr>
            <w:tcW w:w="95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1</w:t>
            </w:r>
          </w:p>
        </w:tc>
        <w:tc>
          <w:tcPr>
            <w:tcW w:w="3671"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Backclipping</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23 words</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74.19%</w:t>
            </w:r>
          </w:p>
        </w:tc>
      </w:tr>
      <w:tr w:rsidR="003E6A53" w:rsidRPr="00385345" w:rsidTr="00CA2124">
        <w:tc>
          <w:tcPr>
            <w:tcW w:w="95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2</w:t>
            </w:r>
          </w:p>
        </w:tc>
        <w:tc>
          <w:tcPr>
            <w:tcW w:w="3671"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middle clipping</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5  words</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16.12%</w:t>
            </w:r>
          </w:p>
        </w:tc>
      </w:tr>
      <w:tr w:rsidR="003E6A53" w:rsidRPr="00385345" w:rsidTr="00CA2124">
        <w:tc>
          <w:tcPr>
            <w:tcW w:w="95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3</w:t>
            </w:r>
          </w:p>
        </w:tc>
        <w:tc>
          <w:tcPr>
            <w:tcW w:w="3671"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two backclippings</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1 word</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3.22%</w:t>
            </w:r>
          </w:p>
        </w:tc>
      </w:tr>
      <w:tr w:rsidR="003E6A53" w:rsidRPr="00385345" w:rsidTr="00CA2124">
        <w:tc>
          <w:tcPr>
            <w:tcW w:w="95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4</w:t>
            </w:r>
          </w:p>
        </w:tc>
        <w:tc>
          <w:tcPr>
            <w:tcW w:w="3671"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middle clipping + backclipping</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2 words</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6.45%</w:t>
            </w:r>
          </w:p>
        </w:tc>
      </w:tr>
      <w:tr w:rsidR="003E6A53" w:rsidRPr="00385345" w:rsidTr="00CA2124">
        <w:tc>
          <w:tcPr>
            <w:tcW w:w="95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5</w:t>
            </w:r>
          </w:p>
        </w:tc>
        <w:tc>
          <w:tcPr>
            <w:tcW w:w="3671"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Foreclipping</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0</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0</w:t>
            </w:r>
          </w:p>
        </w:tc>
      </w:tr>
      <w:tr w:rsidR="003E6A53" w:rsidRPr="00385345" w:rsidTr="00CA2124">
        <w:tc>
          <w:tcPr>
            <w:tcW w:w="4630" w:type="dxa"/>
            <w:gridSpan w:val="2"/>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 xml:space="preserve">               Total</w:t>
            </w:r>
          </w:p>
        </w:tc>
        <w:tc>
          <w:tcPr>
            <w:tcW w:w="2079"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31 words</w:t>
            </w:r>
          </w:p>
        </w:tc>
        <w:tc>
          <w:tcPr>
            <w:tcW w:w="1654" w:type="dxa"/>
          </w:tcPr>
          <w:p w:rsidR="003E6A53" w:rsidRPr="00385345" w:rsidRDefault="003E6A53" w:rsidP="00CA2124">
            <w:pPr>
              <w:spacing w:line="360" w:lineRule="auto"/>
              <w:ind w:right="346"/>
              <w:jc w:val="center"/>
              <w:rPr>
                <w:rFonts w:ascii="Times New Roman" w:hAnsi="Times New Roman" w:cs="Times New Roman"/>
                <w:sz w:val="24"/>
                <w:szCs w:val="24"/>
              </w:rPr>
            </w:pPr>
            <w:r w:rsidRPr="00385345">
              <w:rPr>
                <w:rFonts w:ascii="Times New Roman" w:hAnsi="Times New Roman" w:cs="Times New Roman"/>
                <w:sz w:val="24"/>
                <w:szCs w:val="24"/>
              </w:rPr>
              <w:t>100%</w:t>
            </w:r>
          </w:p>
        </w:tc>
      </w:tr>
    </w:tbl>
    <w:p w:rsidR="00AD1270" w:rsidRDefault="00AD1270"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6E6DD6" w:rsidRDefault="006E6DD6" w:rsidP="00AD1270">
      <w:pPr>
        <w:spacing w:line="360" w:lineRule="auto"/>
        <w:ind w:right="346"/>
        <w:jc w:val="both"/>
        <w:rPr>
          <w:rFonts w:ascii="Times New Roman" w:hAnsi="Times New Roman" w:cs="Times New Roman"/>
          <w:b/>
          <w:sz w:val="24"/>
          <w:szCs w:val="24"/>
        </w:rPr>
      </w:pPr>
    </w:p>
    <w:p w:rsidR="00AD1270" w:rsidRPr="003E6A53" w:rsidRDefault="006E6DD6" w:rsidP="003E6A53">
      <w:pPr>
        <w:spacing w:line="360" w:lineRule="auto"/>
        <w:ind w:right="346"/>
        <w:jc w:val="both"/>
        <w:rPr>
          <w:rFonts w:ascii="Times New Roman" w:hAnsi="Times New Roman" w:cs="Times New Roman"/>
          <w:b/>
          <w:sz w:val="24"/>
          <w:szCs w:val="24"/>
        </w:rPr>
      </w:pPr>
      <w:r>
        <w:rPr>
          <w:rFonts w:ascii="Times New Roman" w:hAnsi="Times New Roman" w:cs="Times New Roman"/>
          <w:b/>
          <w:sz w:val="24"/>
          <w:szCs w:val="24"/>
        </w:rPr>
        <w:lastRenderedPageBreak/>
        <w:t>T</w:t>
      </w:r>
      <w:r w:rsidR="00AD1270">
        <w:rPr>
          <w:rFonts w:ascii="Times New Roman" w:hAnsi="Times New Roman" w:cs="Times New Roman"/>
          <w:b/>
          <w:sz w:val="24"/>
          <w:szCs w:val="24"/>
        </w:rPr>
        <w:t>he word class of clipping words in Papuan Mala</w:t>
      </w:r>
      <w:r w:rsidR="003E6A53">
        <w:rPr>
          <w:rFonts w:ascii="Times New Roman" w:hAnsi="Times New Roman" w:cs="Times New Roman"/>
          <w:b/>
          <w:sz w:val="24"/>
          <w:szCs w:val="24"/>
        </w:rPr>
        <w:t>y</w:t>
      </w:r>
    </w:p>
    <w:p w:rsidR="00AD1270" w:rsidRPr="00FF51A3" w:rsidRDefault="00AD1270" w:rsidP="00AD1270">
      <w:pPr>
        <w:spacing w:line="360" w:lineRule="auto"/>
        <w:ind w:right="346"/>
        <w:jc w:val="both"/>
        <w:rPr>
          <w:rFonts w:ascii="Times New Roman" w:hAnsi="Times New Roman" w:cs="Times New Roman"/>
          <w:sz w:val="24"/>
          <w:szCs w:val="24"/>
        </w:rPr>
      </w:pPr>
      <w:r>
        <w:rPr>
          <w:rFonts w:ascii="Times New Roman" w:hAnsi="Times New Roman" w:cs="Times New Roman"/>
          <w:sz w:val="24"/>
          <w:szCs w:val="24"/>
        </w:rPr>
        <w:t>Tabel 4. The list of word classof the clip</w:t>
      </w:r>
      <w:r w:rsidRPr="00FF51A3">
        <w:rPr>
          <w:rFonts w:ascii="Times New Roman" w:hAnsi="Times New Roman" w:cs="Times New Roman"/>
          <w:sz w:val="24"/>
          <w:szCs w:val="24"/>
        </w:rPr>
        <w:t>p</w:t>
      </w:r>
      <w:r>
        <w:rPr>
          <w:rFonts w:ascii="Times New Roman" w:hAnsi="Times New Roman" w:cs="Times New Roman"/>
          <w:sz w:val="24"/>
          <w:szCs w:val="24"/>
        </w:rPr>
        <w:t>ing word in Papuan Malay</w:t>
      </w:r>
    </w:p>
    <w:tbl>
      <w:tblPr>
        <w:tblStyle w:val="TableGrid"/>
        <w:tblW w:w="9357" w:type="dxa"/>
        <w:tblLayout w:type="fixed"/>
        <w:tblLook w:val="04A0"/>
      </w:tblPr>
      <w:tblGrid>
        <w:gridCol w:w="1202"/>
        <w:gridCol w:w="1033"/>
        <w:gridCol w:w="35"/>
        <w:gridCol w:w="1099"/>
        <w:gridCol w:w="1134"/>
        <w:gridCol w:w="1134"/>
        <w:gridCol w:w="1417"/>
        <w:gridCol w:w="1134"/>
        <w:gridCol w:w="1169"/>
      </w:tblGrid>
      <w:tr w:rsidR="00333427" w:rsidRPr="00333427" w:rsidTr="00CA2124">
        <w:tc>
          <w:tcPr>
            <w:tcW w:w="1202" w:type="dxa"/>
            <w:vMerge w:val="restart"/>
          </w:tcPr>
          <w:p w:rsidR="00333427" w:rsidRPr="00333427" w:rsidRDefault="00333427" w:rsidP="00CA2124">
            <w:pPr>
              <w:pStyle w:val="ListParagraph"/>
              <w:spacing w:line="360" w:lineRule="auto"/>
              <w:ind w:left="0" w:right="346"/>
              <w:jc w:val="center"/>
              <w:rPr>
                <w:rFonts w:ascii="Times New Roman" w:hAnsi="Times New Roman" w:cs="Times New Roman"/>
              </w:rPr>
            </w:pPr>
          </w:p>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Index</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Word Class</w:t>
            </w:r>
          </w:p>
        </w:tc>
      </w:tr>
      <w:tr w:rsidR="00333427" w:rsidRPr="00333427" w:rsidTr="00CA2124">
        <w:tc>
          <w:tcPr>
            <w:tcW w:w="1202" w:type="dxa"/>
            <w:vMerge/>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68"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(Int)</w:t>
            </w:r>
          </w:p>
        </w:tc>
        <w:tc>
          <w:tcPr>
            <w:tcW w:w="1099"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(adv)</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(N)</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(Adj)</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(V)</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(Prep)</w:t>
            </w: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(Det)</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A</w:t>
            </w:r>
          </w:p>
        </w:tc>
        <w:tc>
          <w:tcPr>
            <w:tcW w:w="1068"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Ado</w:t>
            </w:r>
          </w:p>
        </w:tc>
        <w:tc>
          <w:tcPr>
            <w:tcW w:w="109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Ade</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B</w:t>
            </w:r>
          </w:p>
        </w:tc>
        <w:tc>
          <w:tcPr>
            <w:tcW w:w="1068"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9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Bale</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Bale</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C</w:t>
            </w:r>
          </w:p>
        </w:tc>
        <w:tc>
          <w:tcPr>
            <w:tcW w:w="1068"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9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sz w:val="20"/>
                <w:szCs w:val="20"/>
              </w:rPr>
            </w:pPr>
            <w:r w:rsidRPr="00333427">
              <w:rPr>
                <w:rFonts w:ascii="Times New Roman" w:hAnsi="Times New Roman" w:cs="Times New Roman"/>
                <w:sz w:val="20"/>
                <w:szCs w:val="20"/>
              </w:rPr>
              <w:t>Cupen</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Co</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D</w:t>
            </w:r>
          </w:p>
        </w:tc>
        <w:tc>
          <w:tcPr>
            <w:tcW w:w="1068"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9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Dara</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Dapat</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Deng</w:t>
            </w: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E-F</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Unavailable</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Goso</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H-I</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Unavailable</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J</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Jato</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Jang</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K</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Ko</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sz w:val="20"/>
                <w:szCs w:val="20"/>
              </w:rPr>
            </w:pPr>
            <w:r w:rsidRPr="00333427">
              <w:rPr>
                <w:rFonts w:ascii="Times New Roman" w:hAnsi="Times New Roman" w:cs="Times New Roman"/>
                <w:sz w:val="20"/>
                <w:szCs w:val="20"/>
              </w:rPr>
              <w:t>Kastunjuk</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L</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Unavailable</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M</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Mo</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N</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sz w:val="20"/>
                <w:szCs w:val="20"/>
              </w:rPr>
            </w:pPr>
            <w:r w:rsidRPr="00333427">
              <w:rPr>
                <w:rFonts w:ascii="Times New Roman" w:hAnsi="Times New Roman" w:cs="Times New Roman"/>
                <w:sz w:val="20"/>
                <w:szCs w:val="20"/>
              </w:rPr>
              <w:t>Nenek</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O</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Unavailable</w:t>
            </w:r>
          </w:p>
        </w:tc>
      </w:tr>
      <w:tr w:rsidR="00333427" w:rsidRPr="00333427" w:rsidTr="00CA2124">
        <w:tc>
          <w:tcPr>
            <w:tcW w:w="1202" w:type="dxa"/>
            <w:vMerge w:val="restart"/>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Pante</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Puti</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Pake</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vMerge/>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Panta</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Plan</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Pica</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vMerge/>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Puti</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rPr>
          <w:trHeight w:val="441"/>
        </w:trPr>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Q</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Unavailable</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R</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Ruma</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Rabe</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vMerge w:val="restart"/>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S</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Sa</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Su</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Sbla</w:t>
            </w: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vMerge/>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sz w:val="20"/>
                <w:szCs w:val="20"/>
              </w:rPr>
            </w:pPr>
            <w:r w:rsidRPr="00333427">
              <w:rPr>
                <w:rFonts w:ascii="Times New Roman" w:hAnsi="Times New Roman" w:cs="Times New Roman"/>
                <w:sz w:val="20"/>
                <w:szCs w:val="20"/>
              </w:rPr>
              <w:t>Sekola</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vMerge w:val="restart"/>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T</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Trus</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sz w:val="18"/>
                <w:szCs w:val="18"/>
              </w:rPr>
            </w:pPr>
            <w:r w:rsidRPr="00333427">
              <w:rPr>
                <w:rFonts w:ascii="Times New Roman" w:hAnsi="Times New Roman" w:cs="Times New Roman"/>
                <w:sz w:val="18"/>
                <w:szCs w:val="18"/>
              </w:rPr>
              <w:t>Tatutup</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vMerge/>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sz w:val="20"/>
                <w:szCs w:val="20"/>
              </w:rPr>
            </w:pPr>
            <w:r w:rsidRPr="00333427">
              <w:rPr>
                <w:rFonts w:ascii="Times New Roman" w:hAnsi="Times New Roman" w:cs="Times New Roman"/>
                <w:sz w:val="20"/>
                <w:szCs w:val="20"/>
              </w:rPr>
              <w:t>Tabale</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U-Z</w:t>
            </w:r>
          </w:p>
        </w:tc>
        <w:tc>
          <w:tcPr>
            <w:tcW w:w="8155" w:type="dxa"/>
            <w:gridSpan w:val="8"/>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Unavailable</w:t>
            </w:r>
          </w:p>
        </w:tc>
      </w:tr>
      <w:tr w:rsidR="00333427" w:rsidRPr="00333427" w:rsidTr="00CA2124">
        <w:tc>
          <w:tcPr>
            <w:tcW w:w="1202"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Total</w:t>
            </w:r>
          </w:p>
        </w:tc>
        <w:tc>
          <w:tcPr>
            <w:tcW w:w="1033"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1</w:t>
            </w:r>
          </w:p>
        </w:tc>
        <w:tc>
          <w:tcPr>
            <w:tcW w:w="1134" w:type="dxa"/>
            <w:gridSpan w:val="2"/>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1</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11</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5</w:t>
            </w:r>
          </w:p>
        </w:tc>
        <w:tc>
          <w:tcPr>
            <w:tcW w:w="1417"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11</w:t>
            </w:r>
          </w:p>
        </w:tc>
        <w:tc>
          <w:tcPr>
            <w:tcW w:w="1134"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2</w:t>
            </w:r>
          </w:p>
        </w:tc>
        <w:tc>
          <w:tcPr>
            <w:tcW w:w="1169" w:type="dxa"/>
          </w:tcPr>
          <w:p w:rsidR="00333427" w:rsidRPr="00333427" w:rsidRDefault="00333427" w:rsidP="00CA2124">
            <w:pPr>
              <w:pStyle w:val="ListParagraph"/>
              <w:spacing w:line="360" w:lineRule="auto"/>
              <w:ind w:left="0" w:right="346"/>
              <w:jc w:val="center"/>
              <w:rPr>
                <w:rFonts w:ascii="Times New Roman" w:hAnsi="Times New Roman" w:cs="Times New Roman"/>
              </w:rPr>
            </w:pPr>
            <w:r w:rsidRPr="00333427">
              <w:rPr>
                <w:rFonts w:ascii="Times New Roman" w:hAnsi="Times New Roman" w:cs="Times New Roman"/>
              </w:rPr>
              <w:t>1</w:t>
            </w:r>
          </w:p>
        </w:tc>
      </w:tr>
    </w:tbl>
    <w:p w:rsidR="00AD1270" w:rsidRDefault="00AD1270"/>
    <w:sectPr w:rsidR="00AD1270" w:rsidSect="00431A4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EAC" w:rsidRDefault="00413EAC" w:rsidP="00EB2400">
      <w:r>
        <w:separator/>
      </w:r>
    </w:p>
  </w:endnote>
  <w:endnote w:type="continuationSeparator" w:id="1">
    <w:p w:rsidR="00413EAC" w:rsidRDefault="00413EAC" w:rsidP="00EB2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EAC" w:rsidRDefault="00413EAC" w:rsidP="00EB2400">
      <w:r>
        <w:separator/>
      </w:r>
    </w:p>
  </w:footnote>
  <w:footnote w:type="continuationSeparator" w:id="1">
    <w:p w:rsidR="00413EAC" w:rsidRDefault="00413EAC" w:rsidP="00EB2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54AB"/>
    <w:multiLevelType w:val="hybridMultilevel"/>
    <w:tmpl w:val="2FE26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814359"/>
    <w:multiLevelType w:val="hybridMultilevel"/>
    <w:tmpl w:val="67E65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EF2264"/>
    <w:multiLevelType w:val="hybridMultilevel"/>
    <w:tmpl w:val="B0F638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8656D6"/>
    <w:multiLevelType w:val="hybridMultilevel"/>
    <w:tmpl w:val="456C9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3A39F4"/>
    <w:multiLevelType w:val="hybridMultilevel"/>
    <w:tmpl w:val="2294C90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2B004C3A"/>
    <w:multiLevelType w:val="hybridMultilevel"/>
    <w:tmpl w:val="FF1440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C23BFF"/>
    <w:multiLevelType w:val="hybridMultilevel"/>
    <w:tmpl w:val="75FCD3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391DC7"/>
    <w:multiLevelType w:val="hybridMultilevel"/>
    <w:tmpl w:val="7090B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67659D"/>
    <w:multiLevelType w:val="hybridMultilevel"/>
    <w:tmpl w:val="EDD6D43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34671A85"/>
    <w:multiLevelType w:val="multilevel"/>
    <w:tmpl w:val="C74C31D2"/>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7132045"/>
    <w:multiLevelType w:val="hybridMultilevel"/>
    <w:tmpl w:val="77986D5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nsid w:val="394E2F52"/>
    <w:multiLevelType w:val="hybridMultilevel"/>
    <w:tmpl w:val="9E6297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7F2ED4"/>
    <w:multiLevelType w:val="hybridMultilevel"/>
    <w:tmpl w:val="466E75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BC4793"/>
    <w:multiLevelType w:val="hybridMultilevel"/>
    <w:tmpl w:val="0928AD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E4F4CF5"/>
    <w:multiLevelType w:val="hybridMultilevel"/>
    <w:tmpl w:val="21C007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5E12F77"/>
    <w:multiLevelType w:val="hybridMultilevel"/>
    <w:tmpl w:val="3EC457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41D5CD2"/>
    <w:multiLevelType w:val="hybridMultilevel"/>
    <w:tmpl w:val="A992C4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
  </w:num>
  <w:num w:numId="6">
    <w:abstractNumId w:val="11"/>
  </w:num>
  <w:num w:numId="7">
    <w:abstractNumId w:val="1"/>
  </w:num>
  <w:num w:numId="8">
    <w:abstractNumId w:val="5"/>
  </w:num>
  <w:num w:numId="9">
    <w:abstractNumId w:val="3"/>
  </w:num>
  <w:num w:numId="10">
    <w:abstractNumId w:val="15"/>
  </w:num>
  <w:num w:numId="11">
    <w:abstractNumId w:val="6"/>
  </w:num>
  <w:num w:numId="12">
    <w:abstractNumId w:val="9"/>
  </w:num>
  <w:num w:numId="13">
    <w:abstractNumId w:val="7"/>
  </w:num>
  <w:num w:numId="14">
    <w:abstractNumId w:val="10"/>
  </w:num>
  <w:num w:numId="15">
    <w:abstractNumId w:val="8"/>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D1270"/>
    <w:rsid w:val="00333427"/>
    <w:rsid w:val="003E6A53"/>
    <w:rsid w:val="00413EAC"/>
    <w:rsid w:val="00430F1D"/>
    <w:rsid w:val="00431A4A"/>
    <w:rsid w:val="004A25DC"/>
    <w:rsid w:val="006779FA"/>
    <w:rsid w:val="00683FD6"/>
    <w:rsid w:val="006E6DD6"/>
    <w:rsid w:val="007B6B88"/>
    <w:rsid w:val="00805A03"/>
    <w:rsid w:val="008B68A2"/>
    <w:rsid w:val="00A12550"/>
    <w:rsid w:val="00A93D30"/>
    <w:rsid w:val="00AD1270"/>
    <w:rsid w:val="00BC15CD"/>
    <w:rsid w:val="00D37397"/>
    <w:rsid w:val="00E60496"/>
    <w:rsid w:val="00EB2400"/>
    <w:rsid w:val="00EB4C4D"/>
    <w:rsid w:val="00EF7CED"/>
    <w:rsid w:val="00F852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270"/>
    <w:pPr>
      <w:ind w:left="720"/>
      <w:contextualSpacing/>
    </w:pPr>
  </w:style>
  <w:style w:type="table" w:styleId="TableGrid">
    <w:name w:val="Table Grid"/>
    <w:basedOn w:val="TableNormal"/>
    <w:uiPriority w:val="59"/>
    <w:rsid w:val="00AD12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1270"/>
    <w:rPr>
      <w:sz w:val="18"/>
      <w:szCs w:val="18"/>
    </w:rPr>
  </w:style>
  <w:style w:type="paragraph" w:styleId="CommentText">
    <w:name w:val="annotation text"/>
    <w:basedOn w:val="Normal"/>
    <w:link w:val="CommentTextChar"/>
    <w:uiPriority w:val="99"/>
    <w:semiHidden/>
    <w:unhideWhenUsed/>
    <w:rsid w:val="00AD1270"/>
    <w:pPr>
      <w:spacing w:line="240" w:lineRule="auto"/>
    </w:pPr>
    <w:rPr>
      <w:sz w:val="24"/>
      <w:szCs w:val="24"/>
    </w:rPr>
  </w:style>
  <w:style w:type="character" w:customStyle="1" w:styleId="CommentTextChar">
    <w:name w:val="Comment Text Char"/>
    <w:basedOn w:val="DefaultParagraphFont"/>
    <w:link w:val="CommentText"/>
    <w:uiPriority w:val="99"/>
    <w:semiHidden/>
    <w:rsid w:val="00AD1270"/>
    <w:rPr>
      <w:sz w:val="24"/>
      <w:szCs w:val="24"/>
    </w:rPr>
  </w:style>
  <w:style w:type="paragraph" w:styleId="BalloonText">
    <w:name w:val="Balloon Text"/>
    <w:basedOn w:val="Normal"/>
    <w:link w:val="BalloonTextChar"/>
    <w:uiPriority w:val="99"/>
    <w:semiHidden/>
    <w:unhideWhenUsed/>
    <w:rsid w:val="00AD1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270"/>
    <w:rPr>
      <w:rFonts w:ascii="Tahoma" w:hAnsi="Tahoma" w:cs="Tahoma"/>
      <w:sz w:val="16"/>
      <w:szCs w:val="16"/>
    </w:rPr>
  </w:style>
  <w:style w:type="paragraph" w:styleId="NormalWeb">
    <w:name w:val="Normal (Web)"/>
    <w:basedOn w:val="Normal"/>
    <w:uiPriority w:val="99"/>
    <w:unhideWhenUsed/>
    <w:rsid w:val="00AD12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ind">
    <w:name w:val="ind"/>
    <w:basedOn w:val="DefaultParagraphFont"/>
    <w:rsid w:val="00AD1270"/>
  </w:style>
  <w:style w:type="paragraph" w:styleId="Header">
    <w:name w:val="header"/>
    <w:basedOn w:val="Normal"/>
    <w:link w:val="HeaderChar"/>
    <w:uiPriority w:val="99"/>
    <w:semiHidden/>
    <w:unhideWhenUsed/>
    <w:rsid w:val="00EB24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2400"/>
  </w:style>
  <w:style w:type="paragraph" w:styleId="Footer">
    <w:name w:val="footer"/>
    <w:basedOn w:val="Normal"/>
    <w:link w:val="FooterChar"/>
    <w:uiPriority w:val="99"/>
    <w:semiHidden/>
    <w:unhideWhenUsed/>
    <w:rsid w:val="00EB24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24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7</cp:revision>
  <dcterms:created xsi:type="dcterms:W3CDTF">2018-05-04T13:13:00Z</dcterms:created>
  <dcterms:modified xsi:type="dcterms:W3CDTF">2018-07-04T07:21:00Z</dcterms:modified>
</cp:coreProperties>
</file>